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55EF0" w14:textId="2AE0F8CB" w:rsidR="00C85939" w:rsidRPr="007C5C15" w:rsidRDefault="00FE2CAA" w:rsidP="003E67C1">
      <w:pPr>
        <w:tabs>
          <w:tab w:val="left" w:pos="1155"/>
          <w:tab w:val="center" w:pos="4536"/>
          <w:tab w:val="left" w:pos="6480"/>
        </w:tabs>
        <w:spacing w:line="276" w:lineRule="auto"/>
        <w:outlineLvl w:val="0"/>
        <w:rPr>
          <w:rFonts w:ascii="Book Antiqua" w:hAnsi="Book Antiqua" w:cstheme="minorHAnsi"/>
          <w:b/>
          <w:bCs/>
          <w:sz w:val="22"/>
          <w:szCs w:val="22"/>
        </w:rPr>
      </w:pPr>
      <w:r w:rsidRPr="007C5C15">
        <w:rPr>
          <w:rFonts w:ascii="Book Antiqua" w:hAnsi="Book Antiqua" w:cstheme="minorHAnsi"/>
          <w:b/>
          <w:bCs/>
          <w:sz w:val="22"/>
          <w:szCs w:val="22"/>
        </w:rPr>
        <w:t xml:space="preserve"> </w:t>
      </w:r>
      <w:r w:rsidR="00EF2003" w:rsidRPr="007C5C15">
        <w:rPr>
          <w:rFonts w:ascii="Book Antiqua" w:hAnsi="Book Antiqua" w:cstheme="minorHAnsi"/>
          <w:b/>
          <w:bCs/>
          <w:sz w:val="22"/>
          <w:szCs w:val="22"/>
        </w:rPr>
        <w:tab/>
      </w:r>
      <w:r w:rsidR="00EF2003" w:rsidRPr="007C5C15">
        <w:rPr>
          <w:rFonts w:ascii="Book Antiqua" w:hAnsi="Book Antiqua" w:cstheme="minorHAnsi"/>
          <w:b/>
          <w:bCs/>
          <w:sz w:val="22"/>
          <w:szCs w:val="22"/>
        </w:rPr>
        <w:tab/>
      </w:r>
      <w:r w:rsidR="00AD36AD" w:rsidRPr="007C5C15">
        <w:rPr>
          <w:rFonts w:ascii="Book Antiqua" w:hAnsi="Book Antiqua" w:cstheme="minorHAnsi"/>
          <w:b/>
          <w:bCs/>
          <w:sz w:val="22"/>
          <w:szCs w:val="22"/>
        </w:rPr>
        <w:t>Termes de référence</w:t>
      </w:r>
      <w:r w:rsidR="00AA05A1" w:rsidRPr="007C5C15">
        <w:rPr>
          <w:rFonts w:ascii="Book Antiqua" w:hAnsi="Book Antiqua" w:cstheme="minorHAnsi"/>
          <w:b/>
          <w:bCs/>
          <w:sz w:val="22"/>
          <w:szCs w:val="22"/>
        </w:rPr>
        <w:t>s</w:t>
      </w:r>
      <w:r w:rsidR="00AD36AD" w:rsidRPr="007C5C15">
        <w:rPr>
          <w:rFonts w:ascii="Book Antiqua" w:hAnsi="Book Antiqua" w:cstheme="minorHAnsi"/>
          <w:b/>
          <w:bCs/>
          <w:sz w:val="22"/>
          <w:szCs w:val="22"/>
        </w:rPr>
        <w:t xml:space="preserve"> de la mission</w:t>
      </w:r>
    </w:p>
    <w:p w14:paraId="7897F6E0" w14:textId="77777777" w:rsidR="007F1763" w:rsidRPr="007C5C15" w:rsidRDefault="007F1763" w:rsidP="003E67C1">
      <w:pPr>
        <w:spacing w:line="276" w:lineRule="auto"/>
        <w:jc w:val="both"/>
        <w:outlineLvl w:val="0"/>
        <w:rPr>
          <w:rFonts w:ascii="Book Antiqua" w:hAnsi="Book Antiqua" w:cstheme="minorHAnsi"/>
          <w:sz w:val="22"/>
          <w:szCs w:val="22"/>
        </w:rPr>
      </w:pPr>
    </w:p>
    <w:p w14:paraId="78E6D978" w14:textId="383286A5" w:rsidR="007F1763" w:rsidRPr="007C5C15" w:rsidRDefault="007F1763" w:rsidP="00930061">
      <w:pPr>
        <w:numPr>
          <w:ilvl w:val="0"/>
          <w:numId w:val="1"/>
        </w:numPr>
        <w:shd w:val="clear" w:color="auto" w:fill="E6E6E6"/>
        <w:tabs>
          <w:tab w:val="clear" w:pos="720"/>
          <w:tab w:val="num" w:pos="180"/>
        </w:tabs>
        <w:spacing w:line="276" w:lineRule="auto"/>
        <w:ind w:left="180"/>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Informations générales</w:t>
      </w:r>
      <w:r w:rsidR="00FE2CAA" w:rsidRPr="007C5C15">
        <w:rPr>
          <w:rFonts w:ascii="Book Antiqua" w:eastAsia="Arial Unicode MS" w:hAnsi="Book Antiqua" w:cstheme="minorHAnsi"/>
          <w:b/>
          <w:sz w:val="22"/>
          <w:szCs w:val="22"/>
          <w:lang w:eastAsia="en-US"/>
        </w:rPr>
        <w:t xml:space="preserve"> </w:t>
      </w:r>
    </w:p>
    <w:p w14:paraId="4B31D897" w14:textId="77777777" w:rsidR="007F1763" w:rsidRPr="007C5C15" w:rsidRDefault="007F1763" w:rsidP="003E67C1">
      <w:pPr>
        <w:spacing w:line="276" w:lineRule="auto"/>
        <w:jc w:val="both"/>
        <w:outlineLvl w:val="0"/>
        <w:rPr>
          <w:rFonts w:ascii="Book Antiqua" w:hAnsi="Book Antiqua"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19"/>
        <w:gridCol w:w="6453"/>
      </w:tblGrid>
      <w:tr w:rsidR="002C5FBC" w:rsidRPr="007C5C15" w14:paraId="26B0AE91" w14:textId="77777777" w:rsidTr="00E353AC">
        <w:trPr>
          <w:trHeight w:val="652"/>
        </w:trPr>
        <w:tc>
          <w:tcPr>
            <w:tcW w:w="2619" w:type="dxa"/>
            <w:tcBorders>
              <w:top w:val="single" w:sz="4" w:space="0" w:color="auto"/>
              <w:bottom w:val="dashSmallGap" w:sz="4" w:space="0" w:color="auto"/>
              <w:right w:val="single" w:sz="2" w:space="0" w:color="000000"/>
            </w:tcBorders>
            <w:shd w:val="clear" w:color="auto" w:fill="E6E6E6"/>
          </w:tcPr>
          <w:p w14:paraId="524EE668" w14:textId="77777777" w:rsidR="00EC3375" w:rsidRPr="007C5C15" w:rsidRDefault="00EC3375" w:rsidP="003E67C1">
            <w:pPr>
              <w:spacing w:line="276" w:lineRule="auto"/>
              <w:outlineLvl w:val="0"/>
              <w:rPr>
                <w:rFonts w:ascii="Book Antiqua" w:hAnsi="Book Antiqua" w:cstheme="minorHAnsi"/>
                <w:sz w:val="22"/>
                <w:szCs w:val="22"/>
              </w:rPr>
            </w:pPr>
            <w:r w:rsidRPr="007C5C15">
              <w:rPr>
                <w:rFonts w:ascii="Book Antiqua" w:hAnsi="Book Antiqua" w:cstheme="minorHAnsi"/>
                <w:sz w:val="22"/>
                <w:szCs w:val="22"/>
              </w:rPr>
              <w:t>Intitulé de la mission</w:t>
            </w:r>
          </w:p>
        </w:tc>
        <w:tc>
          <w:tcPr>
            <w:tcW w:w="6453" w:type="dxa"/>
            <w:tcBorders>
              <w:top w:val="single" w:sz="4" w:space="0" w:color="auto"/>
              <w:left w:val="single" w:sz="2" w:space="0" w:color="000000"/>
              <w:bottom w:val="dashSmallGap" w:sz="4" w:space="0" w:color="auto"/>
            </w:tcBorders>
          </w:tcPr>
          <w:p w14:paraId="37E9FD8C" w14:textId="7E31EDB6" w:rsidR="00EC3375" w:rsidRPr="007C5C15" w:rsidRDefault="00702214" w:rsidP="00702214">
            <w:pPr>
              <w:spacing w:line="276" w:lineRule="auto"/>
              <w:jc w:val="center"/>
              <w:outlineLvl w:val="0"/>
              <w:rPr>
                <w:rFonts w:ascii="Book Antiqua" w:hAnsi="Book Antiqua" w:cstheme="minorHAnsi"/>
                <w:sz w:val="22"/>
                <w:szCs w:val="22"/>
              </w:rPr>
            </w:pPr>
            <w:r w:rsidRPr="00702214">
              <w:rPr>
                <w:rFonts w:ascii="Book Antiqua" w:hAnsi="Book Antiqua" w:cstheme="minorHAnsi"/>
                <w:sz w:val="22"/>
                <w:szCs w:val="22"/>
              </w:rPr>
              <w:t xml:space="preserve">Accompagnement au développement d’une offre financière </w:t>
            </w:r>
            <w:r w:rsidR="000B785D">
              <w:rPr>
                <w:rFonts w:ascii="Book Antiqua" w:hAnsi="Book Antiqua" w:cstheme="minorHAnsi"/>
                <w:sz w:val="22"/>
                <w:szCs w:val="22"/>
              </w:rPr>
              <w:t xml:space="preserve">diaspora mauritanienne </w:t>
            </w:r>
            <w:r w:rsidRPr="00702214">
              <w:rPr>
                <w:rFonts w:ascii="Book Antiqua" w:hAnsi="Book Antiqua" w:cstheme="minorHAnsi"/>
                <w:sz w:val="22"/>
                <w:szCs w:val="22"/>
              </w:rPr>
              <w:t xml:space="preserve">entrant dans le cadre du projet Diaspora et Développement (DIASDEV) pour la </w:t>
            </w:r>
            <w:r w:rsidR="00BF664A" w:rsidRPr="007C5C15">
              <w:rPr>
                <w:rFonts w:ascii="Book Antiqua" w:hAnsi="Book Antiqua" w:cstheme="minorHAnsi"/>
                <w:sz w:val="22"/>
                <w:szCs w:val="22"/>
              </w:rPr>
              <w:t>Caisse des Dépôts et Développement de Mauritanie</w:t>
            </w:r>
          </w:p>
        </w:tc>
      </w:tr>
      <w:tr w:rsidR="002C5FBC" w:rsidRPr="007C5C15" w14:paraId="50267F23" w14:textId="77777777" w:rsidTr="00E353AC">
        <w:trPr>
          <w:trHeight w:val="315"/>
        </w:trPr>
        <w:tc>
          <w:tcPr>
            <w:tcW w:w="2619" w:type="dxa"/>
            <w:tcBorders>
              <w:top w:val="dashSmallGap" w:sz="4" w:space="0" w:color="auto"/>
              <w:bottom w:val="dashSmallGap" w:sz="4" w:space="0" w:color="auto"/>
              <w:right w:val="single" w:sz="2" w:space="0" w:color="000000"/>
            </w:tcBorders>
            <w:shd w:val="clear" w:color="auto" w:fill="E6E6E6"/>
          </w:tcPr>
          <w:p w14:paraId="6325A7D2" w14:textId="77777777" w:rsidR="00EC3375" w:rsidRPr="007C5C15" w:rsidRDefault="00EC3375" w:rsidP="003E67C1">
            <w:pPr>
              <w:spacing w:line="276" w:lineRule="auto"/>
              <w:outlineLvl w:val="0"/>
              <w:rPr>
                <w:rFonts w:ascii="Book Antiqua" w:hAnsi="Book Antiqua" w:cstheme="minorHAnsi"/>
                <w:sz w:val="22"/>
                <w:szCs w:val="22"/>
              </w:rPr>
            </w:pPr>
            <w:r w:rsidRPr="007C5C15">
              <w:rPr>
                <w:rFonts w:ascii="Book Antiqua" w:hAnsi="Book Antiqua" w:cstheme="minorHAnsi"/>
                <w:sz w:val="22"/>
                <w:szCs w:val="22"/>
              </w:rPr>
              <w:t>Bénéficiaire(s)</w:t>
            </w:r>
          </w:p>
        </w:tc>
        <w:tc>
          <w:tcPr>
            <w:tcW w:w="6453" w:type="dxa"/>
            <w:tcBorders>
              <w:top w:val="dashSmallGap" w:sz="4" w:space="0" w:color="auto"/>
              <w:left w:val="single" w:sz="2" w:space="0" w:color="000000"/>
              <w:bottom w:val="dashSmallGap" w:sz="4" w:space="0" w:color="auto"/>
            </w:tcBorders>
            <w:shd w:val="clear" w:color="auto" w:fill="auto"/>
          </w:tcPr>
          <w:p w14:paraId="36A41781" w14:textId="0B4794C9" w:rsidR="00EC3375" w:rsidRPr="007C5C15" w:rsidRDefault="00437A53" w:rsidP="003E67C1">
            <w:pPr>
              <w:spacing w:line="276" w:lineRule="auto"/>
              <w:jc w:val="center"/>
              <w:outlineLvl w:val="0"/>
              <w:rPr>
                <w:rFonts w:ascii="Book Antiqua" w:hAnsi="Book Antiqua" w:cstheme="minorHAnsi"/>
                <w:sz w:val="22"/>
                <w:szCs w:val="22"/>
              </w:rPr>
            </w:pPr>
            <w:r w:rsidRPr="007C5C15">
              <w:rPr>
                <w:rFonts w:ascii="Book Antiqua" w:hAnsi="Book Antiqua" w:cstheme="minorHAnsi"/>
                <w:sz w:val="22"/>
                <w:szCs w:val="22"/>
              </w:rPr>
              <w:t>C</w:t>
            </w:r>
            <w:r w:rsidR="00EE2B3E" w:rsidRPr="007C5C15">
              <w:rPr>
                <w:rFonts w:ascii="Book Antiqua" w:hAnsi="Book Antiqua" w:cstheme="minorHAnsi"/>
                <w:sz w:val="22"/>
                <w:szCs w:val="22"/>
              </w:rPr>
              <w:t xml:space="preserve">aisse des Dépôts et de Développement </w:t>
            </w:r>
            <w:r w:rsidRPr="007C5C15">
              <w:rPr>
                <w:rFonts w:ascii="Book Antiqua" w:hAnsi="Book Antiqua" w:cstheme="minorHAnsi"/>
                <w:sz w:val="22"/>
                <w:szCs w:val="22"/>
              </w:rPr>
              <w:t>de Mauritanie</w:t>
            </w:r>
            <w:r w:rsidR="0074333E" w:rsidRPr="007C5C15">
              <w:rPr>
                <w:rFonts w:ascii="Book Antiqua" w:hAnsi="Book Antiqua" w:cstheme="minorHAnsi"/>
                <w:sz w:val="22"/>
                <w:szCs w:val="22"/>
              </w:rPr>
              <w:t xml:space="preserve"> (CDD)</w:t>
            </w:r>
          </w:p>
        </w:tc>
      </w:tr>
      <w:tr w:rsidR="002C5FBC" w:rsidRPr="007C5C15" w14:paraId="20D65F87" w14:textId="77777777" w:rsidTr="00E353AC">
        <w:trPr>
          <w:trHeight w:val="330"/>
        </w:trPr>
        <w:tc>
          <w:tcPr>
            <w:tcW w:w="2619" w:type="dxa"/>
            <w:tcBorders>
              <w:top w:val="dashSmallGap" w:sz="4" w:space="0" w:color="auto"/>
              <w:bottom w:val="dashSmallGap" w:sz="4" w:space="0" w:color="auto"/>
              <w:right w:val="single" w:sz="2" w:space="0" w:color="000000"/>
            </w:tcBorders>
            <w:shd w:val="clear" w:color="auto" w:fill="E6E6E6"/>
          </w:tcPr>
          <w:p w14:paraId="6FE8424B" w14:textId="77777777" w:rsidR="00EC3375" w:rsidRPr="007C5C15" w:rsidRDefault="00EC3375" w:rsidP="003E67C1">
            <w:pPr>
              <w:spacing w:line="276" w:lineRule="auto"/>
              <w:outlineLvl w:val="0"/>
              <w:rPr>
                <w:rFonts w:ascii="Book Antiqua" w:hAnsi="Book Antiqua" w:cstheme="minorHAnsi"/>
                <w:sz w:val="22"/>
                <w:szCs w:val="22"/>
              </w:rPr>
            </w:pPr>
            <w:r w:rsidRPr="007C5C15">
              <w:rPr>
                <w:rFonts w:ascii="Book Antiqua" w:hAnsi="Book Antiqua" w:cstheme="minorHAnsi"/>
                <w:sz w:val="22"/>
                <w:szCs w:val="22"/>
              </w:rPr>
              <w:t>Pays</w:t>
            </w:r>
          </w:p>
        </w:tc>
        <w:tc>
          <w:tcPr>
            <w:tcW w:w="6453" w:type="dxa"/>
            <w:tcBorders>
              <w:top w:val="dashSmallGap" w:sz="4" w:space="0" w:color="auto"/>
              <w:left w:val="single" w:sz="2" w:space="0" w:color="000000"/>
              <w:bottom w:val="dashSmallGap" w:sz="4" w:space="0" w:color="auto"/>
            </w:tcBorders>
            <w:shd w:val="clear" w:color="auto" w:fill="auto"/>
            <w:vAlign w:val="bottom"/>
          </w:tcPr>
          <w:p w14:paraId="3C443C9E" w14:textId="7AC5880C" w:rsidR="00EC3375" w:rsidRPr="007C5C15" w:rsidRDefault="00EE2B3E" w:rsidP="003E67C1">
            <w:pPr>
              <w:spacing w:line="276" w:lineRule="auto"/>
              <w:jc w:val="center"/>
              <w:rPr>
                <w:rFonts w:ascii="Book Antiqua" w:hAnsi="Book Antiqua" w:cstheme="minorHAnsi"/>
                <w:sz w:val="22"/>
                <w:szCs w:val="22"/>
              </w:rPr>
            </w:pPr>
            <w:r w:rsidRPr="007C5C15">
              <w:rPr>
                <w:rFonts w:ascii="Book Antiqua" w:hAnsi="Book Antiqua" w:cstheme="minorHAnsi"/>
                <w:sz w:val="22"/>
                <w:szCs w:val="22"/>
              </w:rPr>
              <w:t>Mauritanie</w:t>
            </w:r>
          </w:p>
        </w:tc>
      </w:tr>
      <w:tr w:rsidR="002C5FBC" w:rsidRPr="007C5C15" w14:paraId="7F8EE50B" w14:textId="77777777" w:rsidTr="00E353AC">
        <w:trPr>
          <w:trHeight w:val="330"/>
        </w:trPr>
        <w:tc>
          <w:tcPr>
            <w:tcW w:w="2619" w:type="dxa"/>
            <w:tcBorders>
              <w:top w:val="dashSmallGap" w:sz="4" w:space="0" w:color="auto"/>
              <w:bottom w:val="dashSmallGap" w:sz="4" w:space="0" w:color="auto"/>
              <w:right w:val="single" w:sz="2" w:space="0" w:color="000000"/>
            </w:tcBorders>
            <w:shd w:val="clear" w:color="auto" w:fill="E6E6E6"/>
          </w:tcPr>
          <w:p w14:paraId="5B1B879F" w14:textId="77777777" w:rsidR="000972A8" w:rsidRPr="007C5C15" w:rsidRDefault="000972A8" w:rsidP="003E67C1">
            <w:pPr>
              <w:spacing w:line="276" w:lineRule="auto"/>
              <w:outlineLvl w:val="0"/>
              <w:rPr>
                <w:rFonts w:ascii="Book Antiqua" w:hAnsi="Book Antiqua" w:cstheme="minorHAnsi"/>
                <w:sz w:val="22"/>
                <w:szCs w:val="22"/>
              </w:rPr>
            </w:pPr>
            <w:r w:rsidRPr="007C5C15">
              <w:rPr>
                <w:rFonts w:ascii="Book Antiqua" w:hAnsi="Book Antiqua" w:cstheme="minorHAnsi"/>
                <w:sz w:val="22"/>
                <w:szCs w:val="22"/>
              </w:rPr>
              <w:t>Durée totale des jours prévus</w:t>
            </w:r>
          </w:p>
        </w:tc>
        <w:tc>
          <w:tcPr>
            <w:tcW w:w="6453" w:type="dxa"/>
            <w:tcBorders>
              <w:top w:val="dashSmallGap" w:sz="4" w:space="0" w:color="auto"/>
              <w:left w:val="single" w:sz="2" w:space="0" w:color="000000"/>
              <w:bottom w:val="dashSmallGap" w:sz="4" w:space="0" w:color="auto"/>
            </w:tcBorders>
          </w:tcPr>
          <w:p w14:paraId="33C793E3" w14:textId="0FAED306" w:rsidR="000972A8" w:rsidRPr="007C5C15" w:rsidRDefault="00BF664A" w:rsidP="003E67C1">
            <w:pPr>
              <w:spacing w:line="276" w:lineRule="auto"/>
              <w:jc w:val="center"/>
              <w:outlineLvl w:val="0"/>
              <w:rPr>
                <w:rFonts w:ascii="Book Antiqua" w:hAnsi="Book Antiqua" w:cstheme="minorHAnsi"/>
                <w:sz w:val="22"/>
                <w:szCs w:val="22"/>
              </w:rPr>
            </w:pPr>
            <w:r w:rsidRPr="007C5C15">
              <w:rPr>
                <w:rFonts w:ascii="Book Antiqua" w:hAnsi="Book Antiqua" w:cstheme="minorHAnsi"/>
                <w:sz w:val="22"/>
                <w:szCs w:val="22"/>
              </w:rPr>
              <w:t>310</w:t>
            </w:r>
            <w:r w:rsidR="0074333E" w:rsidRPr="007C5C15">
              <w:rPr>
                <w:rFonts w:ascii="Book Antiqua" w:hAnsi="Book Antiqua" w:cstheme="minorHAnsi"/>
                <w:sz w:val="22"/>
                <w:szCs w:val="22"/>
              </w:rPr>
              <w:t xml:space="preserve"> jours au total</w:t>
            </w:r>
          </w:p>
          <w:p w14:paraId="4A2EC6D6" w14:textId="4E2F3C43" w:rsidR="0074333E" w:rsidRPr="007C5C15" w:rsidRDefault="00003F2D" w:rsidP="003E67C1">
            <w:pPr>
              <w:spacing w:line="276" w:lineRule="auto"/>
              <w:jc w:val="center"/>
              <w:outlineLvl w:val="0"/>
              <w:rPr>
                <w:rFonts w:ascii="Book Antiqua" w:hAnsi="Book Antiqua" w:cstheme="minorHAnsi"/>
                <w:sz w:val="22"/>
                <w:szCs w:val="22"/>
              </w:rPr>
            </w:pPr>
            <w:r>
              <w:rPr>
                <w:rFonts w:ascii="Book Antiqua" w:hAnsi="Book Antiqua" w:cstheme="minorHAnsi"/>
                <w:sz w:val="22"/>
                <w:szCs w:val="22"/>
              </w:rPr>
              <w:t>Dont 305 jours pour l’étude et 5</w:t>
            </w:r>
            <w:r w:rsidR="0074333E" w:rsidRPr="007C5C15">
              <w:rPr>
                <w:rFonts w:ascii="Book Antiqua" w:hAnsi="Book Antiqua" w:cstheme="minorHAnsi"/>
                <w:sz w:val="22"/>
                <w:szCs w:val="22"/>
              </w:rPr>
              <w:t xml:space="preserve"> jours pour la préparation et la participation à l’événement de clôture du projet fin 2026</w:t>
            </w:r>
          </w:p>
        </w:tc>
      </w:tr>
    </w:tbl>
    <w:p w14:paraId="27F5C704" w14:textId="77777777" w:rsidR="00671483" w:rsidRPr="007C5C15" w:rsidRDefault="00671483" w:rsidP="003E67C1">
      <w:pPr>
        <w:spacing w:line="276" w:lineRule="auto"/>
        <w:jc w:val="both"/>
        <w:outlineLvl w:val="0"/>
        <w:rPr>
          <w:rFonts w:ascii="Book Antiqua" w:hAnsi="Book Antiqua" w:cstheme="minorHAnsi"/>
          <w:sz w:val="22"/>
          <w:szCs w:val="22"/>
        </w:rPr>
      </w:pPr>
    </w:p>
    <w:p w14:paraId="1AE0AD36" w14:textId="6DEBAE61" w:rsidR="001D27F6" w:rsidRPr="007C5C15" w:rsidRDefault="000942EE" w:rsidP="00930061">
      <w:pPr>
        <w:numPr>
          <w:ilvl w:val="0"/>
          <w:numId w:val="1"/>
        </w:numPr>
        <w:shd w:val="clear" w:color="auto" w:fill="E6E6E6"/>
        <w:tabs>
          <w:tab w:val="clear" w:pos="720"/>
          <w:tab w:val="num" w:pos="180"/>
        </w:tabs>
        <w:spacing w:line="276" w:lineRule="auto"/>
        <w:ind w:left="180"/>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Contexte et j</w:t>
      </w:r>
      <w:r w:rsidR="00965444" w:rsidRPr="007C5C15">
        <w:rPr>
          <w:rFonts w:ascii="Book Antiqua" w:eastAsia="Arial Unicode MS" w:hAnsi="Book Antiqua" w:cstheme="minorHAnsi"/>
          <w:b/>
          <w:sz w:val="22"/>
          <w:szCs w:val="22"/>
          <w:lang w:eastAsia="en-US"/>
        </w:rPr>
        <w:t xml:space="preserve">ustification </w:t>
      </w:r>
    </w:p>
    <w:p w14:paraId="3861B268" w14:textId="77777777" w:rsidR="001441C8" w:rsidRPr="007C5C15" w:rsidRDefault="001441C8" w:rsidP="003E67C1">
      <w:pPr>
        <w:spacing w:line="276" w:lineRule="auto"/>
        <w:rPr>
          <w:rFonts w:ascii="Book Antiqua" w:hAnsi="Book Antiqua" w:cstheme="minorHAnsi"/>
          <w:sz w:val="22"/>
          <w:szCs w:val="22"/>
        </w:rPr>
      </w:pPr>
    </w:p>
    <w:p w14:paraId="41D8B1D3" w14:textId="17178E0C" w:rsidR="008E4624" w:rsidRPr="007C5C15" w:rsidRDefault="008E4624" w:rsidP="003E67C1">
      <w:pPr>
        <w:pStyle w:val="Paragraphedeliste2"/>
        <w:spacing w:after="200" w:line="276" w:lineRule="auto"/>
        <w:ind w:left="0"/>
        <w:contextualSpacing/>
        <w:jc w:val="both"/>
        <w:rPr>
          <w:rFonts w:ascii="Book Antiqua" w:hAnsi="Book Antiqua" w:cstheme="minorHAnsi"/>
          <w:b/>
          <w:sz w:val="22"/>
          <w:szCs w:val="22"/>
        </w:rPr>
      </w:pPr>
      <w:r w:rsidRPr="007C5C15">
        <w:rPr>
          <w:rFonts w:ascii="Book Antiqua" w:hAnsi="Book Antiqua" w:cstheme="minorHAnsi"/>
          <w:b/>
          <w:sz w:val="22"/>
          <w:szCs w:val="22"/>
        </w:rPr>
        <w:t xml:space="preserve">Contexte </w:t>
      </w:r>
      <w:r w:rsidR="00265F2C" w:rsidRPr="007C5C15">
        <w:rPr>
          <w:rFonts w:ascii="Book Antiqua" w:hAnsi="Book Antiqua" w:cstheme="minorHAnsi"/>
          <w:b/>
          <w:sz w:val="22"/>
          <w:szCs w:val="22"/>
        </w:rPr>
        <w:t>général</w:t>
      </w:r>
    </w:p>
    <w:p w14:paraId="77185F56" w14:textId="77777777" w:rsidR="00D16104" w:rsidRPr="007C5C15" w:rsidRDefault="00D16104" w:rsidP="00D16104">
      <w:pPr>
        <w:spacing w:after="160" w:line="259" w:lineRule="auto"/>
        <w:jc w:val="both"/>
        <w:rPr>
          <w:rFonts w:ascii="Book Antiqua" w:eastAsia="Calibri" w:hAnsi="Book Antiqua" w:cs="Calibri"/>
          <w:bCs/>
          <w:sz w:val="22"/>
          <w:szCs w:val="22"/>
          <w:lang w:eastAsia="en-US" w:bidi="ar-EG"/>
        </w:rPr>
      </w:pPr>
      <w:r w:rsidRPr="007C5C15">
        <w:rPr>
          <w:rFonts w:ascii="Book Antiqua" w:eastAsia="Calibri" w:hAnsi="Book Antiqua" w:cs="Calibri"/>
          <w:bCs/>
          <w:sz w:val="22"/>
          <w:szCs w:val="22"/>
          <w:lang w:eastAsia="en-US" w:bidi="ar-EG"/>
        </w:rPr>
        <w:t xml:space="preserve">D’après la Conférence des Nations unies sur le commerce et le développement (CNUCED), les besoins annuels de l'Afrique en matière de financement pour réaliser les objectifs de développement durable (ODD) se situeraient autour de 600 milliards de dollars par an - soit environ un tiers du revenu national brut des pays africains, dont près de 170 milliards de dollars pour le seul financement des infrastructures. </w:t>
      </w:r>
    </w:p>
    <w:p w14:paraId="7D0E5B94" w14:textId="77777777" w:rsidR="00D16104" w:rsidRPr="007C5C15" w:rsidRDefault="00D16104" w:rsidP="00D16104">
      <w:pPr>
        <w:spacing w:after="160" w:line="259" w:lineRule="auto"/>
        <w:jc w:val="both"/>
        <w:rPr>
          <w:rFonts w:ascii="Book Antiqua" w:eastAsia="Calibri" w:hAnsi="Book Antiqua" w:cs="Calibri"/>
          <w:bCs/>
          <w:sz w:val="22"/>
          <w:szCs w:val="22"/>
          <w:lang w:eastAsia="en-US" w:bidi="ar-EG"/>
        </w:rPr>
      </w:pPr>
      <w:r w:rsidRPr="007C5C15">
        <w:rPr>
          <w:rFonts w:ascii="Book Antiqua" w:eastAsia="Calibri" w:hAnsi="Book Antiqua" w:cs="Calibri"/>
          <w:bCs/>
          <w:sz w:val="22"/>
          <w:szCs w:val="22"/>
          <w:lang w:eastAsia="en-US" w:bidi="ar-EG"/>
        </w:rPr>
        <w:t xml:space="preserve">Compte-tenu des montants inférieurs apportés par l’aide publique au développement et de l’impossibilité pour bon nombre de ces économies de s’endetter à des niveaux aussi importants, l’Union Africaine a souhaité renforcer la mobilisation des ressources intérieures africaines. L’Agenda 2063 adopté en 2015 prévoit ainsi de doubler la contribution des marchés de capitaux africains au développement du continent et encourage les pays à mettre en place des mécanismes de financement innovants. </w:t>
      </w:r>
    </w:p>
    <w:p w14:paraId="2ADC27FD" w14:textId="77777777" w:rsidR="00D16104" w:rsidRPr="007C5C15" w:rsidRDefault="00D16104" w:rsidP="00D16104">
      <w:pPr>
        <w:spacing w:after="160" w:line="259" w:lineRule="auto"/>
        <w:jc w:val="both"/>
        <w:rPr>
          <w:rFonts w:ascii="Book Antiqua" w:eastAsia="Calibri" w:hAnsi="Book Antiqua" w:cs="Calibri"/>
          <w:bCs/>
          <w:sz w:val="22"/>
          <w:szCs w:val="22"/>
          <w:lang w:eastAsia="en-US" w:bidi="ar-EG"/>
        </w:rPr>
      </w:pPr>
      <w:r w:rsidRPr="007C5C15">
        <w:rPr>
          <w:rFonts w:ascii="Book Antiqua" w:eastAsia="Calibri" w:hAnsi="Book Antiqua" w:cs="Calibri"/>
          <w:bCs/>
          <w:sz w:val="22"/>
          <w:szCs w:val="22"/>
          <w:lang w:eastAsia="en-US" w:bidi="ar-EG"/>
        </w:rPr>
        <w:t xml:space="preserve">Parmi ces outils figure le modèle des Caisses des Dépôts et des Consignations. </w:t>
      </w:r>
    </w:p>
    <w:p w14:paraId="01EC34BB" w14:textId="77777777" w:rsidR="008E4624" w:rsidRPr="007C5C15" w:rsidRDefault="008E4624" w:rsidP="003E67C1">
      <w:pPr>
        <w:pStyle w:val="Paragraphedeliste2"/>
        <w:spacing w:after="200" w:line="276" w:lineRule="auto"/>
        <w:ind w:left="0"/>
        <w:contextualSpacing/>
        <w:jc w:val="both"/>
        <w:rPr>
          <w:rFonts w:ascii="Book Antiqua" w:hAnsi="Book Antiqua" w:cstheme="minorHAnsi"/>
          <w:bCs/>
          <w:sz w:val="22"/>
          <w:szCs w:val="22"/>
        </w:rPr>
      </w:pPr>
    </w:p>
    <w:p w14:paraId="6F1B301A" w14:textId="022F5359" w:rsidR="008E4624" w:rsidRPr="007C5C15" w:rsidRDefault="008E4624" w:rsidP="003E67C1">
      <w:pPr>
        <w:pStyle w:val="Paragraphedeliste2"/>
        <w:spacing w:after="200" w:line="276" w:lineRule="auto"/>
        <w:ind w:left="0"/>
        <w:contextualSpacing/>
        <w:jc w:val="both"/>
        <w:rPr>
          <w:rFonts w:ascii="Book Antiqua" w:hAnsi="Book Antiqua" w:cstheme="minorHAnsi"/>
          <w:b/>
          <w:bCs/>
          <w:sz w:val="22"/>
          <w:szCs w:val="22"/>
        </w:rPr>
      </w:pPr>
      <w:r w:rsidRPr="007C5C15">
        <w:rPr>
          <w:rFonts w:ascii="Book Antiqua" w:hAnsi="Book Antiqua" w:cstheme="minorHAnsi"/>
          <w:b/>
          <w:bCs/>
          <w:sz w:val="22"/>
          <w:szCs w:val="22"/>
        </w:rPr>
        <w:t xml:space="preserve">Contexte </w:t>
      </w:r>
      <w:r w:rsidR="00E74A1D" w:rsidRPr="007C5C15">
        <w:rPr>
          <w:rFonts w:ascii="Book Antiqua" w:hAnsi="Book Antiqua" w:cstheme="minorHAnsi"/>
          <w:b/>
          <w:bCs/>
          <w:sz w:val="22"/>
          <w:szCs w:val="22"/>
        </w:rPr>
        <w:t>de</w:t>
      </w:r>
      <w:r w:rsidR="003F0608" w:rsidRPr="007C5C15">
        <w:rPr>
          <w:rFonts w:ascii="Book Antiqua" w:hAnsi="Book Antiqua" w:cstheme="minorHAnsi"/>
          <w:b/>
          <w:bCs/>
          <w:sz w:val="22"/>
          <w:szCs w:val="22"/>
        </w:rPr>
        <w:t xml:space="preserve"> spécifique</w:t>
      </w:r>
      <w:r w:rsidR="00E74A1D" w:rsidRPr="007C5C15">
        <w:rPr>
          <w:rFonts w:ascii="Book Antiqua" w:hAnsi="Book Antiqua" w:cstheme="minorHAnsi"/>
          <w:b/>
          <w:bCs/>
          <w:sz w:val="22"/>
          <w:szCs w:val="22"/>
        </w:rPr>
        <w:t xml:space="preserve"> </w:t>
      </w:r>
    </w:p>
    <w:p w14:paraId="632F32A3"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Le modèle économique des Caisses de Dépôt repose sur la mobilisation de ressources et leur transformation pour contribuer au développement économique et social, à travers le financement de programmes et de services d’intérêt général.</w:t>
      </w:r>
    </w:p>
    <w:p w14:paraId="24B6946C"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En Mauritanie, la loi n°027/2011 portant création de la Caisse des Dépôts et de Développement (CDD) précise les types de ressources à mobiliser, tant internes qu'externes.</w:t>
      </w:r>
    </w:p>
    <w:p w14:paraId="0B68BAB8" w14:textId="6ED507C3"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Concernant la mobilisation des ressources extérieures, la CDD a</w:t>
      </w:r>
      <w:r w:rsidR="003F0608" w:rsidRPr="007C5C15">
        <w:rPr>
          <w:rFonts w:ascii="Book Antiqua" w:eastAsia="Calibri" w:hAnsi="Book Antiqua" w:cs="Arial"/>
          <w:sz w:val="22"/>
          <w:szCs w:val="22"/>
          <w:lang w:eastAsia="en-US" w:bidi="ar-EG"/>
        </w:rPr>
        <w:t>,</w:t>
      </w:r>
      <w:r w:rsidRPr="007C5C15">
        <w:rPr>
          <w:rFonts w:ascii="Book Antiqua" w:eastAsia="Calibri" w:hAnsi="Book Antiqua" w:cs="Arial"/>
          <w:sz w:val="22"/>
          <w:szCs w:val="22"/>
          <w:lang w:eastAsia="en-US" w:bidi="ar-EG"/>
        </w:rPr>
        <w:t xml:space="preserve"> dès le début de ses activités</w:t>
      </w:r>
      <w:r w:rsidR="003F0608" w:rsidRPr="007C5C15">
        <w:rPr>
          <w:rFonts w:ascii="Book Antiqua" w:eastAsia="Calibri" w:hAnsi="Book Antiqua" w:cs="Arial"/>
          <w:sz w:val="22"/>
          <w:szCs w:val="22"/>
          <w:lang w:eastAsia="en-US" w:bidi="ar-EG"/>
        </w:rPr>
        <w:t>,</w:t>
      </w:r>
      <w:r w:rsidRPr="007C5C15">
        <w:rPr>
          <w:rFonts w:ascii="Book Antiqua" w:eastAsia="Calibri" w:hAnsi="Book Antiqua" w:cs="Arial"/>
          <w:sz w:val="22"/>
          <w:szCs w:val="22"/>
          <w:lang w:eastAsia="en-US" w:bidi="ar-EG"/>
        </w:rPr>
        <w:t xml:space="preserve"> </w:t>
      </w:r>
      <w:r w:rsidR="003F0608" w:rsidRPr="007C5C15">
        <w:rPr>
          <w:rFonts w:ascii="Book Antiqua" w:eastAsia="Calibri" w:hAnsi="Book Antiqua" w:cs="Arial"/>
          <w:sz w:val="22"/>
          <w:szCs w:val="22"/>
          <w:lang w:eastAsia="en-US" w:bidi="ar-EG"/>
        </w:rPr>
        <w:t>engagé une démarche de mobilisation</w:t>
      </w:r>
      <w:r w:rsidR="006A6E45" w:rsidRPr="007C5C15">
        <w:rPr>
          <w:rFonts w:ascii="Book Antiqua" w:eastAsia="Calibri" w:hAnsi="Book Antiqua" w:cs="Arial"/>
          <w:sz w:val="22"/>
          <w:szCs w:val="22"/>
          <w:lang w:eastAsia="en-US" w:bidi="ar-EG"/>
        </w:rPr>
        <w:t xml:space="preserve"> </w:t>
      </w:r>
      <w:r w:rsidRPr="007C5C15">
        <w:rPr>
          <w:rFonts w:ascii="Book Antiqua" w:eastAsia="Calibri" w:hAnsi="Book Antiqua" w:cs="Arial"/>
          <w:sz w:val="22"/>
          <w:szCs w:val="22"/>
          <w:lang w:eastAsia="en-US" w:bidi="ar-EG"/>
        </w:rPr>
        <w:t xml:space="preserve">de ressources adéquates auprès de partenaires </w:t>
      </w:r>
      <w:r w:rsidRPr="007C5C15">
        <w:rPr>
          <w:rFonts w:ascii="Book Antiqua" w:eastAsia="Calibri" w:hAnsi="Book Antiqua" w:cs="Arial"/>
          <w:sz w:val="22"/>
          <w:szCs w:val="22"/>
          <w:lang w:eastAsia="en-US" w:bidi="ar-EG"/>
        </w:rPr>
        <w:lastRenderedPageBreak/>
        <w:t>financiers de la Mauritanie pour financer des programmes et projets visant le développement économique. Dans ce cadre, la CDD a mobilisé environ 85 millions de dollars en faveur</w:t>
      </w:r>
      <w:r w:rsidR="006A6E45" w:rsidRPr="007C5C15">
        <w:rPr>
          <w:rFonts w:ascii="Book Antiqua" w:eastAsia="Calibri" w:hAnsi="Book Antiqua" w:cs="Arial"/>
          <w:sz w:val="22"/>
          <w:szCs w:val="22"/>
          <w:lang w:eastAsia="en-US" w:bidi="ar-EG"/>
        </w:rPr>
        <w:t xml:space="preserve"> du secteur privé en général et des </w:t>
      </w:r>
      <w:r w:rsidRPr="007C5C15">
        <w:rPr>
          <w:rFonts w:ascii="Book Antiqua" w:eastAsia="Calibri" w:hAnsi="Book Antiqua" w:cs="Arial"/>
          <w:sz w:val="22"/>
          <w:szCs w:val="22"/>
          <w:lang w:eastAsia="en-US" w:bidi="ar-EG"/>
        </w:rPr>
        <w:t>PME/PMI</w:t>
      </w:r>
      <w:r w:rsidR="006A6E45" w:rsidRPr="007C5C15">
        <w:rPr>
          <w:rFonts w:ascii="Book Antiqua" w:eastAsia="Calibri" w:hAnsi="Book Antiqua" w:cs="Arial"/>
          <w:sz w:val="22"/>
          <w:szCs w:val="22"/>
          <w:lang w:eastAsia="en-US" w:bidi="ar-EG"/>
        </w:rPr>
        <w:t xml:space="preserve"> en particulier</w:t>
      </w:r>
      <w:r w:rsidRPr="007C5C15">
        <w:rPr>
          <w:rFonts w:ascii="Book Antiqua" w:eastAsia="Calibri" w:hAnsi="Book Antiqua" w:cs="Arial"/>
          <w:sz w:val="22"/>
          <w:szCs w:val="22"/>
          <w:lang w:eastAsia="en-US" w:bidi="ar-EG"/>
        </w:rPr>
        <w:t>.</w:t>
      </w:r>
    </w:p>
    <w:p w14:paraId="4BCFE342"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Quant aux ressources domestiques, la CDD, en tant qu’acteur institutionnel, est chargée par la loi de jouer le rôle de tiers de confiance pour sécuriser et protéger l’épargne au sens large.</w:t>
      </w:r>
    </w:p>
    <w:p w14:paraId="014E4095"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Dans le cadre de ses activités de mobilisation de fonds domestiques, la CDD s’est concentrée sur la mobilisation de ressources réglementées (dépôts des établissements publics prévus par la loi créant la CDD, consignations et cautionnements, biens gelés ou saisis…) et de ressources conventionnelles (fonds dont la gestion est régie par des conventions spécifiques, sous forme de mandat de gestion, entre la CDD et d’autres entités publiques ou privées).</w:t>
      </w:r>
    </w:p>
    <w:p w14:paraId="3210534B"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La réalisation de cette mission de mobilisation de l’épargne a été rendue possible grâce à une collaboration avec les acteurs de l’écosystème financier et économique, tels que : (i) les acteurs institutionnels (le Ministère des Finances, le Ministère de l’Économie, et la Banque Centrale de Mauritanie) et (ii) les déposants institutionnels (Caisse Nationale de Sécurité Sociale « CNSS », Caisse Nationale d’Assurance Maladie « CNAM », Office des Biens Gelés, Confisqués, Saisis et de Recouvrement des Avoirs Criminels « OGRAC », établissements publics, etc.).</w:t>
      </w:r>
    </w:p>
    <w:p w14:paraId="375842CF" w14:textId="77777777" w:rsidR="00D16104" w:rsidRPr="007C5C15" w:rsidRDefault="00D16104" w:rsidP="00D16104">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Au fil des années, la CDD a acquis une expérience solide en matière de gestion des ressources qui lui sont confiées, ce qui lui a permis de renforcer sa position en tant qu'acteur clé du financement de l’économie.</w:t>
      </w:r>
    </w:p>
    <w:p w14:paraId="5BC6A01E" w14:textId="3E846848" w:rsidR="00D16104" w:rsidRPr="007C5C15" w:rsidRDefault="00D16104" w:rsidP="00536286">
      <w:pPr>
        <w:spacing w:after="160" w:line="259" w:lineRule="auto"/>
        <w:jc w:val="both"/>
        <w:rPr>
          <w:rFonts w:ascii="Book Antiqua" w:eastAsia="Calibri" w:hAnsi="Book Antiqua" w:cs="Arial"/>
          <w:sz w:val="22"/>
          <w:szCs w:val="22"/>
          <w:lang w:eastAsia="en-US" w:bidi="ar-EG"/>
        </w:rPr>
      </w:pPr>
      <w:r w:rsidRPr="007C5C15">
        <w:rPr>
          <w:rFonts w:ascii="Book Antiqua" w:eastAsia="Calibri" w:hAnsi="Book Antiqua" w:cs="Arial"/>
          <w:sz w:val="22"/>
          <w:szCs w:val="22"/>
          <w:lang w:eastAsia="en-US" w:bidi="ar-EG"/>
        </w:rPr>
        <w:t>L’implication croissante de la CDD dans le financement de l’économie, en complémentarité avec les autres acteurs économiques et financiers du pays, nécessite la mise en place de stratégies visant à diversifier et renforcer sa capacité de mobilisation des ressources.</w:t>
      </w:r>
      <w:r w:rsidR="006A6E45" w:rsidRPr="007C5C15">
        <w:rPr>
          <w:rFonts w:ascii="Book Antiqua" w:eastAsia="Calibri" w:hAnsi="Book Antiqua" w:cs="Arial"/>
          <w:sz w:val="22"/>
          <w:szCs w:val="22"/>
          <w:lang w:eastAsia="en-US" w:bidi="ar-EG"/>
        </w:rPr>
        <w:t xml:space="preserve"> D</w:t>
      </w:r>
      <w:r w:rsidRPr="007C5C15">
        <w:rPr>
          <w:rFonts w:ascii="Book Antiqua" w:eastAsia="Calibri" w:hAnsi="Book Antiqua" w:cs="Arial"/>
          <w:sz w:val="22"/>
          <w:szCs w:val="22"/>
          <w:lang w:eastAsia="en-US" w:bidi="ar-EG"/>
        </w:rPr>
        <w:t>ans ce cadre</w:t>
      </w:r>
      <w:r w:rsidR="006A6E45" w:rsidRPr="007C5C15">
        <w:rPr>
          <w:rFonts w:ascii="Book Antiqua" w:eastAsia="Calibri" w:hAnsi="Book Antiqua" w:cs="Arial"/>
          <w:sz w:val="22"/>
          <w:szCs w:val="22"/>
          <w:lang w:eastAsia="en-US" w:bidi="ar-EG"/>
        </w:rPr>
        <w:t>,</w:t>
      </w:r>
      <w:r w:rsidRPr="007C5C15">
        <w:rPr>
          <w:rFonts w:ascii="Book Antiqua" w:eastAsia="Calibri" w:hAnsi="Book Antiqua" w:cs="Arial"/>
          <w:sz w:val="22"/>
          <w:szCs w:val="22"/>
          <w:lang w:eastAsia="en-US" w:bidi="ar-EG"/>
        </w:rPr>
        <w:t xml:space="preserve"> le plan stratégique </w:t>
      </w:r>
      <w:r w:rsidR="006A6E45" w:rsidRPr="007C5C15">
        <w:rPr>
          <w:rFonts w:ascii="Book Antiqua" w:eastAsia="Calibri" w:hAnsi="Book Antiqua" w:cs="Arial"/>
          <w:sz w:val="22"/>
          <w:szCs w:val="22"/>
          <w:lang w:eastAsia="en-US" w:bidi="ar-EG"/>
        </w:rPr>
        <w:t xml:space="preserve">2025-2029 </w:t>
      </w:r>
      <w:r w:rsidRPr="007C5C15">
        <w:rPr>
          <w:rFonts w:ascii="Book Antiqua" w:eastAsia="Calibri" w:hAnsi="Book Antiqua" w:cs="Arial"/>
          <w:sz w:val="22"/>
          <w:szCs w:val="22"/>
          <w:lang w:eastAsia="en-US" w:bidi="ar-EG"/>
        </w:rPr>
        <w:t xml:space="preserve">de la CDD </w:t>
      </w:r>
      <w:r w:rsidR="006A6E45" w:rsidRPr="007C5C15">
        <w:rPr>
          <w:rFonts w:ascii="Book Antiqua" w:eastAsia="Calibri" w:hAnsi="Book Antiqua" w:cs="Arial"/>
          <w:sz w:val="22"/>
          <w:szCs w:val="22"/>
          <w:lang w:eastAsia="en-US" w:bidi="ar-EG"/>
        </w:rPr>
        <w:t xml:space="preserve">a prévu </w:t>
      </w:r>
      <w:r w:rsidRPr="007C5C15">
        <w:rPr>
          <w:rFonts w:ascii="Book Antiqua" w:eastAsia="Calibri" w:hAnsi="Book Antiqua" w:cs="Arial"/>
          <w:sz w:val="22"/>
          <w:szCs w:val="22"/>
          <w:lang w:eastAsia="en-US" w:bidi="ar-EG"/>
        </w:rPr>
        <w:t xml:space="preserve">des actions pour explorer de nouvelles sources de financement, telles que </w:t>
      </w:r>
      <w:r w:rsidR="006A6E45" w:rsidRPr="007C5C15">
        <w:rPr>
          <w:rFonts w:ascii="Book Antiqua" w:eastAsia="Calibri" w:hAnsi="Book Antiqua" w:cs="Arial"/>
          <w:sz w:val="22"/>
          <w:szCs w:val="22"/>
          <w:lang w:eastAsia="en-US" w:bidi="ar-EG"/>
        </w:rPr>
        <w:t>l’épargne</w:t>
      </w:r>
      <w:r w:rsidRPr="007C5C15">
        <w:rPr>
          <w:rFonts w:ascii="Book Antiqua" w:eastAsia="Calibri" w:hAnsi="Book Antiqua" w:cs="Arial"/>
          <w:sz w:val="22"/>
          <w:szCs w:val="22"/>
          <w:lang w:eastAsia="en-US" w:bidi="ar-EG"/>
        </w:rPr>
        <w:t xml:space="preserve"> de la diaspora.</w:t>
      </w:r>
    </w:p>
    <w:p w14:paraId="7ED6709A" w14:textId="6751BB02" w:rsidR="00C319BC" w:rsidRPr="007C5C15" w:rsidRDefault="00C319BC" w:rsidP="00C319BC">
      <w:pPr>
        <w:spacing w:after="160" w:line="259" w:lineRule="auto"/>
        <w:jc w:val="both"/>
        <w:rPr>
          <w:rFonts w:ascii="Book Antiqua" w:eastAsia="Calibri" w:hAnsi="Book Antiqua" w:cs="Calibri"/>
          <w:bCs/>
          <w:sz w:val="22"/>
          <w:szCs w:val="22"/>
          <w:lang w:eastAsia="en-US" w:bidi="ar-EG"/>
        </w:rPr>
      </w:pPr>
      <w:r w:rsidRPr="007C5C15">
        <w:rPr>
          <w:rFonts w:ascii="Book Antiqua" w:eastAsia="Calibri" w:hAnsi="Book Antiqua" w:cs="Calibri"/>
          <w:bCs/>
          <w:sz w:val="22"/>
          <w:szCs w:val="22"/>
          <w:lang w:eastAsia="en-US" w:bidi="ar-EG"/>
        </w:rPr>
        <w:t xml:space="preserve">Dans la continuité du premier accompagnement financier de l’AFD, la direction générale de la </w:t>
      </w:r>
      <w:r w:rsidRPr="007C5C15">
        <w:rPr>
          <w:rFonts w:ascii="Book Antiqua" w:eastAsia="Calibri" w:hAnsi="Book Antiqua" w:cs="Calibri"/>
          <w:b/>
          <w:bCs/>
          <w:sz w:val="22"/>
          <w:szCs w:val="22"/>
          <w:lang w:eastAsia="en-US" w:bidi="ar-EG"/>
        </w:rPr>
        <w:t>CDD de Mauritanie</w:t>
      </w:r>
      <w:r w:rsidRPr="007C5C15">
        <w:rPr>
          <w:rFonts w:ascii="Book Antiqua" w:eastAsia="Calibri" w:hAnsi="Book Antiqua" w:cs="Calibri"/>
          <w:bCs/>
          <w:sz w:val="22"/>
          <w:szCs w:val="22"/>
          <w:lang w:eastAsia="en-US" w:bidi="ar-EG"/>
        </w:rPr>
        <w:t xml:space="preserve"> </w:t>
      </w:r>
      <w:r w:rsidRPr="007C5C15">
        <w:rPr>
          <w:rFonts w:ascii="Book Antiqua" w:eastAsia="Calibri" w:hAnsi="Book Antiqua" w:cs="Calibri"/>
          <w:bCs/>
          <w:i/>
          <w:sz w:val="22"/>
          <w:szCs w:val="22"/>
          <w:lang w:eastAsia="en-US" w:bidi="ar-EG"/>
        </w:rPr>
        <w:t>créée en mars 2011</w:t>
      </w:r>
      <w:r w:rsidRPr="007C5C15">
        <w:rPr>
          <w:rFonts w:ascii="Book Antiqua" w:eastAsia="Calibri" w:hAnsi="Book Antiqua" w:cs="Calibri"/>
          <w:bCs/>
          <w:sz w:val="22"/>
          <w:szCs w:val="22"/>
          <w:lang w:eastAsia="en-US" w:bidi="ar-EG"/>
        </w:rPr>
        <w:t xml:space="preserve"> a émis le souhait de bénéficier d’un appui financier pour </w:t>
      </w:r>
      <w:r w:rsidR="007E036C">
        <w:rPr>
          <w:rFonts w:ascii="Book Antiqua" w:eastAsia="Calibri" w:hAnsi="Book Antiqua" w:cs="Calibri"/>
          <w:bCs/>
          <w:sz w:val="22"/>
          <w:szCs w:val="22"/>
          <w:lang w:eastAsia="en-US" w:bidi="ar-EG"/>
        </w:rPr>
        <w:t xml:space="preserve">la création et </w:t>
      </w:r>
      <w:r w:rsidRPr="007C5C15">
        <w:rPr>
          <w:rFonts w:ascii="Book Antiqua" w:eastAsia="Calibri" w:hAnsi="Book Antiqua" w:cs="Calibri"/>
          <w:bCs/>
          <w:sz w:val="22"/>
          <w:szCs w:val="22"/>
          <w:lang w:eastAsia="en-US" w:bidi="ar-EG"/>
        </w:rPr>
        <w:t xml:space="preserve">l’opérationnalisation du produit d’épargne diaspora. </w:t>
      </w:r>
    </w:p>
    <w:p w14:paraId="03AAD336" w14:textId="77777777" w:rsidR="00C319BC" w:rsidRPr="007C5C15" w:rsidRDefault="00C319BC" w:rsidP="00C319BC">
      <w:pPr>
        <w:spacing w:after="160" w:line="259" w:lineRule="auto"/>
        <w:jc w:val="both"/>
        <w:rPr>
          <w:rFonts w:ascii="Book Antiqua" w:eastAsia="Calibri" w:hAnsi="Book Antiqua" w:cs="Calibri"/>
          <w:bCs/>
          <w:sz w:val="22"/>
          <w:szCs w:val="22"/>
          <w:lang w:eastAsia="en-US" w:bidi="ar-EG"/>
        </w:rPr>
      </w:pPr>
      <w:r w:rsidRPr="007C5C15">
        <w:rPr>
          <w:rFonts w:ascii="Book Antiqua" w:eastAsia="Calibri" w:hAnsi="Book Antiqua" w:cs="Calibri"/>
          <w:bCs/>
          <w:sz w:val="22"/>
          <w:szCs w:val="22"/>
          <w:lang w:eastAsia="en-US" w:bidi="ar-EG"/>
        </w:rPr>
        <w:t>Pour répondre à cette requête, Expertise France, en lien avec les experts recrutés sur le projet et avec l’appui technique de la Caisse des Dépôts et Consignations française et le Forum des CDC, sera chargé de la mise en œuvre technique du projet.</w:t>
      </w:r>
    </w:p>
    <w:p w14:paraId="5499668B" w14:textId="77777777" w:rsidR="00CE6DB0" w:rsidRPr="007C5C15" w:rsidRDefault="00CE6DB0" w:rsidP="003E67C1">
      <w:pPr>
        <w:spacing w:line="276" w:lineRule="auto"/>
        <w:jc w:val="both"/>
        <w:rPr>
          <w:rFonts w:ascii="Book Antiqua" w:hAnsi="Book Antiqua" w:cstheme="minorHAnsi"/>
          <w:sz w:val="22"/>
          <w:szCs w:val="22"/>
        </w:rPr>
      </w:pPr>
    </w:p>
    <w:p w14:paraId="678EAAE7" w14:textId="77777777" w:rsidR="001D27F6" w:rsidRPr="007C5C15" w:rsidRDefault="00965444" w:rsidP="00930061">
      <w:pPr>
        <w:numPr>
          <w:ilvl w:val="0"/>
          <w:numId w:val="1"/>
        </w:numPr>
        <w:shd w:val="clear" w:color="auto" w:fill="E6E6E6"/>
        <w:tabs>
          <w:tab w:val="clear" w:pos="720"/>
          <w:tab w:val="num" w:pos="180"/>
        </w:tabs>
        <w:spacing w:line="276" w:lineRule="auto"/>
        <w:ind w:left="180"/>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Objectifs et résultats poursuivis</w:t>
      </w:r>
    </w:p>
    <w:p w14:paraId="673F4333" w14:textId="77777777" w:rsidR="001D27F6" w:rsidRPr="007C5C15" w:rsidRDefault="001D27F6" w:rsidP="003E67C1">
      <w:pPr>
        <w:spacing w:line="276" w:lineRule="auto"/>
        <w:jc w:val="both"/>
        <w:rPr>
          <w:rFonts w:ascii="Book Antiqua" w:hAnsi="Book Antiqua" w:cstheme="minorHAnsi"/>
          <w:sz w:val="22"/>
          <w:szCs w:val="22"/>
        </w:rPr>
      </w:pPr>
    </w:p>
    <w:p w14:paraId="0101D73E" w14:textId="7DB11A67" w:rsidR="00425D47" w:rsidRPr="007C5C15" w:rsidRDefault="001D27F6" w:rsidP="00265F2C">
      <w:pPr>
        <w:spacing w:line="276" w:lineRule="auto"/>
        <w:jc w:val="both"/>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Objectif général</w:t>
      </w:r>
    </w:p>
    <w:p w14:paraId="3EAB2596" w14:textId="77777777" w:rsidR="00425D47" w:rsidRPr="007C5C15" w:rsidRDefault="00425D47" w:rsidP="003E67C1">
      <w:pPr>
        <w:tabs>
          <w:tab w:val="num" w:pos="900"/>
        </w:tabs>
        <w:spacing w:line="276" w:lineRule="auto"/>
        <w:jc w:val="both"/>
        <w:rPr>
          <w:rFonts w:ascii="Book Antiqua" w:eastAsia="Arial Unicode MS" w:hAnsi="Book Antiqua" w:cstheme="minorHAnsi"/>
          <w:b/>
          <w:sz w:val="22"/>
          <w:szCs w:val="22"/>
          <w:lang w:eastAsia="en-US"/>
        </w:rPr>
      </w:pPr>
    </w:p>
    <w:p w14:paraId="11532C89" w14:textId="22E145E4" w:rsidR="002838CD" w:rsidRPr="007C5C15" w:rsidRDefault="00EE22F3" w:rsidP="00265F2C">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Accompagner la Caisse des Dépôts et de Développement (CDD) de Mauritanie dans la </w:t>
      </w:r>
      <w:r w:rsidR="00265F2C" w:rsidRPr="007C5C15">
        <w:rPr>
          <w:rFonts w:ascii="Book Antiqua" w:hAnsi="Book Antiqua" w:cstheme="minorHAnsi"/>
          <w:bCs/>
          <w:sz w:val="22"/>
          <w:szCs w:val="22"/>
        </w:rPr>
        <w:t>réalisation des prérequis</w:t>
      </w:r>
      <w:r w:rsidRPr="007C5C15">
        <w:rPr>
          <w:rFonts w:ascii="Book Antiqua" w:hAnsi="Book Antiqua" w:cstheme="minorHAnsi"/>
          <w:bCs/>
          <w:sz w:val="22"/>
          <w:szCs w:val="22"/>
        </w:rPr>
        <w:t xml:space="preserve"> organisationnel</w:t>
      </w:r>
      <w:r w:rsidR="00265F2C" w:rsidRPr="007C5C15">
        <w:rPr>
          <w:rFonts w:ascii="Book Antiqua" w:hAnsi="Book Antiqua" w:cstheme="minorHAnsi"/>
          <w:bCs/>
          <w:sz w:val="22"/>
          <w:szCs w:val="22"/>
        </w:rPr>
        <w:t>s</w:t>
      </w:r>
      <w:r w:rsidRPr="007C5C15">
        <w:rPr>
          <w:rFonts w:ascii="Book Antiqua" w:hAnsi="Book Antiqua" w:cstheme="minorHAnsi"/>
          <w:bCs/>
          <w:sz w:val="22"/>
          <w:szCs w:val="22"/>
        </w:rPr>
        <w:t>, réglementaire</w:t>
      </w:r>
      <w:r w:rsidR="00265F2C" w:rsidRPr="007C5C15">
        <w:rPr>
          <w:rFonts w:ascii="Book Antiqua" w:hAnsi="Book Antiqua" w:cstheme="minorHAnsi"/>
          <w:bCs/>
          <w:sz w:val="22"/>
          <w:szCs w:val="22"/>
        </w:rPr>
        <w:t>s</w:t>
      </w:r>
      <w:r w:rsidRPr="007C5C15">
        <w:rPr>
          <w:rFonts w:ascii="Book Antiqua" w:hAnsi="Book Antiqua" w:cstheme="minorHAnsi"/>
          <w:bCs/>
          <w:sz w:val="22"/>
          <w:szCs w:val="22"/>
        </w:rPr>
        <w:t>, opérationnel</w:t>
      </w:r>
      <w:r w:rsidR="00265F2C" w:rsidRPr="007C5C15">
        <w:rPr>
          <w:rFonts w:ascii="Book Antiqua" w:hAnsi="Book Antiqua" w:cstheme="minorHAnsi"/>
          <w:bCs/>
          <w:sz w:val="22"/>
          <w:szCs w:val="22"/>
        </w:rPr>
        <w:t>s</w:t>
      </w:r>
      <w:r w:rsidR="006B11A5">
        <w:rPr>
          <w:rFonts w:ascii="Book Antiqua" w:hAnsi="Book Antiqua" w:cstheme="minorHAnsi"/>
          <w:bCs/>
          <w:sz w:val="22"/>
          <w:szCs w:val="22"/>
        </w:rPr>
        <w:t xml:space="preserve">, </w:t>
      </w:r>
      <w:r w:rsidRPr="007C5C15">
        <w:rPr>
          <w:rFonts w:ascii="Book Antiqua" w:hAnsi="Book Antiqua" w:cstheme="minorHAnsi"/>
          <w:bCs/>
          <w:sz w:val="22"/>
          <w:szCs w:val="22"/>
        </w:rPr>
        <w:t>stratégique</w:t>
      </w:r>
      <w:r w:rsidR="00265F2C" w:rsidRPr="007C5C15">
        <w:rPr>
          <w:rFonts w:ascii="Book Antiqua" w:hAnsi="Book Antiqua" w:cstheme="minorHAnsi"/>
          <w:bCs/>
          <w:sz w:val="22"/>
          <w:szCs w:val="22"/>
        </w:rPr>
        <w:t>s</w:t>
      </w:r>
      <w:r w:rsidR="006B11A5">
        <w:rPr>
          <w:rFonts w:ascii="Book Antiqua" w:hAnsi="Book Antiqua" w:cstheme="minorHAnsi"/>
          <w:bCs/>
          <w:sz w:val="22"/>
          <w:szCs w:val="22"/>
        </w:rPr>
        <w:t xml:space="preserve"> et commerciaux</w:t>
      </w:r>
      <w:r w:rsidRPr="007C5C15">
        <w:rPr>
          <w:rFonts w:ascii="Book Antiqua" w:hAnsi="Book Antiqua" w:cstheme="minorHAnsi"/>
          <w:bCs/>
          <w:sz w:val="22"/>
          <w:szCs w:val="22"/>
        </w:rPr>
        <w:t xml:space="preserve"> nécessaire</w:t>
      </w:r>
      <w:r w:rsidR="00265F2C" w:rsidRPr="007C5C15">
        <w:rPr>
          <w:rFonts w:ascii="Book Antiqua" w:hAnsi="Book Antiqua" w:cstheme="minorHAnsi"/>
          <w:bCs/>
          <w:sz w:val="22"/>
          <w:szCs w:val="22"/>
        </w:rPr>
        <w:t>s</w:t>
      </w:r>
      <w:r w:rsidRPr="007C5C15">
        <w:rPr>
          <w:rFonts w:ascii="Book Antiqua" w:hAnsi="Book Antiqua" w:cstheme="minorHAnsi"/>
          <w:bCs/>
          <w:sz w:val="22"/>
          <w:szCs w:val="22"/>
        </w:rPr>
        <w:t xml:space="preserve"> à </w:t>
      </w:r>
      <w:r w:rsidR="00265F2C" w:rsidRPr="007C5C15">
        <w:rPr>
          <w:rFonts w:ascii="Book Antiqua" w:hAnsi="Book Antiqua" w:cstheme="minorHAnsi"/>
          <w:bCs/>
          <w:sz w:val="22"/>
          <w:szCs w:val="22"/>
        </w:rPr>
        <w:t xml:space="preserve">une </w:t>
      </w:r>
      <w:r w:rsidRPr="007C5C15">
        <w:rPr>
          <w:rFonts w:ascii="Book Antiqua" w:hAnsi="Book Antiqua" w:cstheme="minorHAnsi"/>
          <w:bCs/>
          <w:sz w:val="22"/>
          <w:szCs w:val="22"/>
        </w:rPr>
        <w:t xml:space="preserve">mise en œuvre réussie et durable d’un produit d’épargne à destination de la diaspora, en s’appuyant sur ce projet comme levier structurant de </w:t>
      </w:r>
      <w:r w:rsidRPr="007C5C15">
        <w:rPr>
          <w:rFonts w:ascii="Book Antiqua" w:hAnsi="Book Antiqua" w:cstheme="minorHAnsi"/>
          <w:bCs/>
          <w:sz w:val="22"/>
          <w:szCs w:val="22"/>
        </w:rPr>
        <w:lastRenderedPageBreak/>
        <w:t>modernisation institutionnelle et de mobilisation de ressources internes pour le développement.</w:t>
      </w:r>
    </w:p>
    <w:p w14:paraId="692565FE" w14:textId="77777777" w:rsidR="002838CD" w:rsidRPr="007C5C15" w:rsidRDefault="002838CD" w:rsidP="002838CD">
      <w:pPr>
        <w:spacing w:line="276" w:lineRule="auto"/>
        <w:ind w:left="708"/>
        <w:jc w:val="both"/>
        <w:rPr>
          <w:rFonts w:ascii="Book Antiqua" w:eastAsia="Arial Unicode MS" w:hAnsi="Book Antiqua" w:cstheme="minorHAnsi"/>
          <w:b/>
          <w:sz w:val="22"/>
          <w:szCs w:val="22"/>
          <w:lang w:eastAsia="en-US"/>
        </w:rPr>
      </w:pPr>
    </w:p>
    <w:p w14:paraId="6A059446" w14:textId="0EF2646E" w:rsidR="002838CD" w:rsidRPr="007C5C15" w:rsidRDefault="002838CD" w:rsidP="00265F2C">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Objectif</w:t>
      </w:r>
      <w:r w:rsidR="008D1AC0" w:rsidRPr="007C5C15">
        <w:rPr>
          <w:rFonts w:ascii="Book Antiqua" w:hAnsi="Book Antiqua" w:cstheme="minorHAnsi"/>
          <w:b/>
          <w:bCs/>
          <w:sz w:val="22"/>
          <w:szCs w:val="22"/>
        </w:rPr>
        <w:t>s</w:t>
      </w:r>
      <w:r w:rsidRPr="007C5C15">
        <w:rPr>
          <w:rFonts w:ascii="Book Antiqua" w:hAnsi="Book Antiqua" w:cstheme="minorHAnsi"/>
          <w:b/>
          <w:bCs/>
          <w:sz w:val="22"/>
          <w:szCs w:val="22"/>
        </w:rPr>
        <w:t xml:space="preserve"> spécifique</w:t>
      </w:r>
      <w:r w:rsidR="008D1AC0" w:rsidRPr="007C5C15">
        <w:rPr>
          <w:rFonts w:ascii="Book Antiqua" w:hAnsi="Book Antiqua" w:cstheme="minorHAnsi"/>
          <w:b/>
          <w:bCs/>
          <w:sz w:val="22"/>
          <w:szCs w:val="22"/>
        </w:rPr>
        <w:t>s</w:t>
      </w:r>
      <w:r w:rsidRPr="007C5C15">
        <w:rPr>
          <w:rFonts w:ascii="Book Antiqua" w:hAnsi="Book Antiqua" w:cstheme="minorHAnsi"/>
          <w:b/>
          <w:bCs/>
          <w:sz w:val="22"/>
          <w:szCs w:val="22"/>
        </w:rPr>
        <w:t xml:space="preserve"> </w:t>
      </w:r>
    </w:p>
    <w:p w14:paraId="22CD1508" w14:textId="4F78967D" w:rsidR="002838CD" w:rsidRPr="007C5C15" w:rsidRDefault="002838CD" w:rsidP="002838CD">
      <w:pPr>
        <w:pStyle w:val="Paragraphedeliste"/>
        <w:spacing w:line="276" w:lineRule="auto"/>
        <w:ind w:left="1440"/>
        <w:jc w:val="both"/>
        <w:rPr>
          <w:rFonts w:ascii="Book Antiqua" w:hAnsi="Book Antiqua" w:cstheme="minorHAnsi"/>
          <w:b/>
          <w:bCs/>
          <w:sz w:val="22"/>
          <w:szCs w:val="22"/>
        </w:rPr>
      </w:pPr>
    </w:p>
    <w:p w14:paraId="277294B4" w14:textId="61F62BB4" w:rsidR="00FA037D" w:rsidRPr="007C5C15" w:rsidRDefault="00FA037D" w:rsidP="00265F2C">
      <w:pPr>
        <w:spacing w:line="276" w:lineRule="auto"/>
        <w:jc w:val="both"/>
        <w:rPr>
          <w:rFonts w:ascii="Book Antiqua" w:eastAsia="Arial Unicode MS" w:hAnsi="Book Antiqua" w:cstheme="minorHAnsi"/>
          <w:b/>
          <w:sz w:val="22"/>
          <w:szCs w:val="22"/>
          <w:lang w:eastAsia="en-US"/>
        </w:rPr>
      </w:pPr>
      <w:r w:rsidRPr="007C5C15">
        <w:rPr>
          <w:rFonts w:ascii="Book Antiqua" w:hAnsi="Book Antiqua" w:cstheme="minorHAnsi"/>
          <w:sz w:val="22"/>
          <w:szCs w:val="22"/>
        </w:rPr>
        <w:t>L’a</w:t>
      </w:r>
      <w:r w:rsidR="00C319BC" w:rsidRPr="007C5C15">
        <w:rPr>
          <w:rFonts w:ascii="Book Antiqua" w:hAnsi="Book Antiqua" w:cstheme="minorHAnsi"/>
          <w:sz w:val="22"/>
          <w:szCs w:val="22"/>
        </w:rPr>
        <w:t>ssistance technique recherchée</w:t>
      </w:r>
      <w:r w:rsidRPr="007C5C15">
        <w:rPr>
          <w:rFonts w:ascii="Book Antiqua" w:hAnsi="Book Antiqua" w:cstheme="minorHAnsi"/>
          <w:sz w:val="22"/>
          <w:szCs w:val="22"/>
        </w:rPr>
        <w:t xml:space="preserve"> visera à </w:t>
      </w:r>
      <w:r w:rsidR="00680216" w:rsidRPr="007C5C15">
        <w:rPr>
          <w:rFonts w:ascii="Book Antiqua" w:hAnsi="Book Antiqua" w:cstheme="minorHAnsi"/>
          <w:sz w:val="22"/>
          <w:szCs w:val="22"/>
        </w:rPr>
        <w:t>contribuer à la création</w:t>
      </w:r>
      <w:r w:rsidRPr="007C5C15">
        <w:rPr>
          <w:rFonts w:ascii="Book Antiqua" w:hAnsi="Book Antiqua" w:cstheme="minorHAnsi"/>
          <w:sz w:val="22"/>
          <w:szCs w:val="22"/>
        </w:rPr>
        <w:t xml:space="preserve"> </w:t>
      </w:r>
      <w:r w:rsidR="00680216" w:rsidRPr="007C5C15">
        <w:rPr>
          <w:rFonts w:ascii="Book Antiqua" w:hAnsi="Book Antiqua" w:cstheme="minorHAnsi"/>
          <w:sz w:val="22"/>
          <w:szCs w:val="22"/>
        </w:rPr>
        <w:t>d</w:t>
      </w:r>
      <w:r w:rsidRPr="007C5C15">
        <w:rPr>
          <w:rFonts w:ascii="Book Antiqua" w:hAnsi="Book Antiqua" w:cstheme="minorHAnsi"/>
          <w:sz w:val="22"/>
          <w:szCs w:val="22"/>
        </w:rPr>
        <w:t>es conditions de réussite du produit d’épargne diaspora en intervenant de manière coordonnée sur les six axes suivants :</w:t>
      </w:r>
    </w:p>
    <w:p w14:paraId="50890846" w14:textId="4E1EF83C" w:rsidR="006B11A5" w:rsidRPr="006B11A5" w:rsidRDefault="006B11A5" w:rsidP="006B11A5">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Mise en place d’un cadre réglementaire prudentiel et fiscal adapté,</w:t>
      </w:r>
      <w:r w:rsidRPr="007C5C15">
        <w:rPr>
          <w:rFonts w:ascii="Book Antiqua" w:hAnsi="Book Antiqua" w:cstheme="minorHAnsi"/>
          <w:sz w:val="22"/>
          <w:szCs w:val="22"/>
        </w:rPr>
        <w:t xml:space="preserve"> en lien avec les autorités de supervision et les instances fiscales</w:t>
      </w:r>
      <w:r>
        <w:rPr>
          <w:rFonts w:ascii="Book Antiqua" w:hAnsi="Book Antiqua" w:cstheme="minorHAnsi"/>
          <w:sz w:val="22"/>
          <w:szCs w:val="22"/>
        </w:rPr>
        <w:t xml:space="preserve"> locales</w:t>
      </w:r>
      <w:r w:rsidRPr="007C5C15">
        <w:rPr>
          <w:rFonts w:ascii="Book Antiqua" w:hAnsi="Book Antiqua" w:cstheme="minorHAnsi"/>
          <w:sz w:val="22"/>
          <w:szCs w:val="22"/>
        </w:rPr>
        <w:t xml:space="preserve">, afin d’assurer </w:t>
      </w:r>
      <w:r>
        <w:rPr>
          <w:rFonts w:ascii="Book Antiqua" w:hAnsi="Book Antiqua" w:cstheme="minorHAnsi"/>
          <w:sz w:val="22"/>
          <w:szCs w:val="22"/>
        </w:rPr>
        <w:t xml:space="preserve">la conformité, </w:t>
      </w:r>
      <w:r w:rsidRPr="007C5C15">
        <w:rPr>
          <w:rFonts w:ascii="Book Antiqua" w:hAnsi="Book Antiqua" w:cstheme="minorHAnsi"/>
          <w:sz w:val="22"/>
          <w:szCs w:val="22"/>
        </w:rPr>
        <w:t>la sécurité, la viabilité et l’attractivité du produit à moyen et long terme.</w:t>
      </w:r>
    </w:p>
    <w:p w14:paraId="71BF980D" w14:textId="6715F5F1" w:rsidR="00FA037D" w:rsidRPr="007C5C15" w:rsidRDefault="008D1AC0" w:rsidP="00930061">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Adaptation</w:t>
      </w:r>
      <w:r w:rsidR="00FA037D" w:rsidRPr="007C5C15">
        <w:rPr>
          <w:rFonts w:ascii="Book Antiqua" w:hAnsi="Book Antiqua" w:cstheme="minorHAnsi"/>
          <w:b/>
          <w:bCs/>
          <w:sz w:val="22"/>
          <w:szCs w:val="22"/>
        </w:rPr>
        <w:t xml:space="preserve"> du cadre organisationnel</w:t>
      </w:r>
      <w:r w:rsidRPr="007C5C15">
        <w:rPr>
          <w:rFonts w:ascii="Book Antiqua" w:hAnsi="Book Antiqua" w:cstheme="minorHAnsi"/>
          <w:b/>
          <w:bCs/>
          <w:sz w:val="22"/>
          <w:szCs w:val="22"/>
        </w:rPr>
        <w:t xml:space="preserve"> et</w:t>
      </w:r>
      <w:r w:rsidR="007C5C15">
        <w:rPr>
          <w:rFonts w:ascii="Book Antiqua" w:hAnsi="Book Antiqua" w:cstheme="minorHAnsi"/>
          <w:b/>
          <w:bCs/>
          <w:sz w:val="22"/>
          <w:szCs w:val="22"/>
        </w:rPr>
        <w:t xml:space="preserve"> procédural</w:t>
      </w:r>
      <w:r w:rsidR="00FA037D" w:rsidRPr="007C5C15">
        <w:rPr>
          <w:rFonts w:ascii="Book Antiqua" w:hAnsi="Book Antiqua" w:cstheme="minorHAnsi"/>
          <w:b/>
          <w:bCs/>
          <w:sz w:val="22"/>
          <w:szCs w:val="22"/>
        </w:rPr>
        <w:t xml:space="preserve"> :</w:t>
      </w:r>
      <w:r w:rsidR="00FA037D" w:rsidRPr="007C5C15">
        <w:rPr>
          <w:rFonts w:ascii="Book Antiqua" w:hAnsi="Book Antiqua" w:cstheme="minorHAnsi"/>
          <w:sz w:val="22"/>
          <w:szCs w:val="22"/>
        </w:rPr>
        <w:t xml:space="preserve"> mise en conformité de</w:t>
      </w:r>
      <w:r w:rsidRPr="007C5C15">
        <w:rPr>
          <w:rFonts w:ascii="Book Antiqua" w:hAnsi="Book Antiqua" w:cstheme="minorHAnsi"/>
          <w:sz w:val="22"/>
          <w:szCs w:val="22"/>
        </w:rPr>
        <w:t xml:space="preserve"> procédures de</w:t>
      </w:r>
      <w:r w:rsidR="00FA037D" w:rsidRPr="007C5C15">
        <w:rPr>
          <w:rFonts w:ascii="Book Antiqua" w:hAnsi="Book Antiqua" w:cstheme="minorHAnsi"/>
          <w:sz w:val="22"/>
          <w:szCs w:val="22"/>
        </w:rPr>
        <w:t xml:space="preserve"> la CDD avec les standards attendus pour la gestion de produits d’épargne réglementés (structuration interne, manuel des procédures, dispositif LAB/FT, gouvernance dédiée au produit diaspora).</w:t>
      </w:r>
    </w:p>
    <w:p w14:paraId="50F46612" w14:textId="107D2E39" w:rsidR="00FA037D" w:rsidRPr="007C5C15" w:rsidRDefault="00FA037D" w:rsidP="00930061">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Modernisation de l’infrastructure numérique</w:t>
      </w:r>
      <w:r w:rsidRPr="007C5C15">
        <w:rPr>
          <w:rFonts w:ascii="Book Antiqua" w:hAnsi="Book Antiqua" w:cstheme="minorHAnsi"/>
          <w:sz w:val="22"/>
          <w:szCs w:val="22"/>
        </w:rPr>
        <w:t xml:space="preserve"> pour permettre la gestion fluide, traçable et sécurisée du produit, en particulier via </w:t>
      </w:r>
      <w:r w:rsidR="002E1ADD" w:rsidRPr="007C5C15">
        <w:rPr>
          <w:rFonts w:ascii="Book Antiqua" w:hAnsi="Book Antiqua" w:cstheme="minorHAnsi"/>
          <w:sz w:val="22"/>
          <w:szCs w:val="22"/>
        </w:rPr>
        <w:t>l’usage</w:t>
      </w:r>
      <w:r w:rsidRPr="007C5C15">
        <w:rPr>
          <w:rFonts w:ascii="Book Antiqua" w:hAnsi="Book Antiqua" w:cstheme="minorHAnsi"/>
          <w:sz w:val="22"/>
          <w:szCs w:val="22"/>
        </w:rPr>
        <w:t xml:space="preserve"> </w:t>
      </w:r>
      <w:r w:rsidR="002E1ADD" w:rsidRPr="007C5C15">
        <w:rPr>
          <w:rFonts w:ascii="Book Antiqua" w:hAnsi="Book Antiqua" w:cstheme="minorHAnsi"/>
          <w:sz w:val="22"/>
          <w:szCs w:val="22"/>
        </w:rPr>
        <w:t xml:space="preserve">des </w:t>
      </w:r>
      <w:r w:rsidRPr="007C5C15">
        <w:rPr>
          <w:rFonts w:ascii="Book Antiqua" w:hAnsi="Book Antiqua" w:cstheme="minorHAnsi"/>
          <w:sz w:val="22"/>
          <w:szCs w:val="22"/>
        </w:rPr>
        <w:t>outils digitaux adaptés aux besoins des souscripteurs à l’étranger et aux exigences des partenaires distributeurs.</w:t>
      </w:r>
    </w:p>
    <w:p w14:paraId="4AFC99DA" w14:textId="3BB1C24E" w:rsidR="00FA037D" w:rsidRPr="007C5C15" w:rsidRDefault="00FA037D" w:rsidP="00930061">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Développement d’un système de gestion actif/passif (ALM) et d’une doctrine d’investissement propre à la CDD</w:t>
      </w:r>
      <w:r w:rsidRPr="007C5C15">
        <w:rPr>
          <w:rFonts w:ascii="Book Antiqua" w:hAnsi="Book Antiqua" w:cstheme="minorHAnsi"/>
          <w:sz w:val="22"/>
          <w:szCs w:val="22"/>
        </w:rPr>
        <w:t xml:space="preserve">, garantissant un usage optimal, </w:t>
      </w:r>
      <w:r w:rsidR="002E1ADD" w:rsidRPr="007C5C15">
        <w:rPr>
          <w:rFonts w:ascii="Book Antiqua" w:hAnsi="Book Antiqua" w:cstheme="minorHAnsi"/>
          <w:sz w:val="22"/>
          <w:szCs w:val="22"/>
        </w:rPr>
        <w:t>prudent et rentable</w:t>
      </w:r>
      <w:r w:rsidRPr="007C5C15">
        <w:rPr>
          <w:rFonts w:ascii="Book Antiqua" w:hAnsi="Book Antiqua" w:cstheme="minorHAnsi"/>
          <w:sz w:val="22"/>
          <w:szCs w:val="22"/>
        </w:rPr>
        <w:t xml:space="preserve"> des ressources collectées.</w:t>
      </w:r>
    </w:p>
    <w:p w14:paraId="57A72DD0" w14:textId="0244FD5B" w:rsidR="00FA037D" w:rsidRPr="007C5C15" w:rsidRDefault="00FA037D" w:rsidP="00930061">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Renforcement des capacités des équipes de la CDD et des partenaires de distribution</w:t>
      </w:r>
      <w:r w:rsidRPr="007C5C15">
        <w:rPr>
          <w:rFonts w:ascii="Book Antiqua" w:hAnsi="Book Antiqua" w:cstheme="minorHAnsi"/>
          <w:sz w:val="22"/>
          <w:szCs w:val="22"/>
        </w:rPr>
        <w:t>, à travers un dispositif structuré de formation sur les dimensions techniques, réglementaires, opérationnelles et commerciales.</w:t>
      </w:r>
    </w:p>
    <w:p w14:paraId="43957ACD" w14:textId="525BB8ED" w:rsidR="00FA037D" w:rsidRPr="007C5C15" w:rsidRDefault="00FA037D" w:rsidP="00930061">
      <w:pPr>
        <w:pStyle w:val="Paragraphedeliste"/>
        <w:numPr>
          <w:ilvl w:val="0"/>
          <w:numId w:val="8"/>
        </w:numPr>
        <w:autoSpaceDE w:val="0"/>
        <w:autoSpaceDN w:val="0"/>
        <w:adjustRightInd w:val="0"/>
        <w:spacing w:line="276" w:lineRule="auto"/>
        <w:jc w:val="both"/>
        <w:rPr>
          <w:rFonts w:ascii="Book Antiqua" w:hAnsi="Book Antiqua" w:cstheme="minorHAnsi"/>
          <w:sz w:val="22"/>
          <w:szCs w:val="22"/>
        </w:rPr>
      </w:pPr>
      <w:r w:rsidRPr="007C5C15">
        <w:rPr>
          <w:rFonts w:ascii="Book Antiqua" w:hAnsi="Book Antiqua" w:cstheme="minorHAnsi"/>
          <w:b/>
          <w:bCs/>
          <w:sz w:val="22"/>
          <w:szCs w:val="22"/>
        </w:rPr>
        <w:t>Structuration d</w:t>
      </w:r>
      <w:r w:rsidR="002E1ADD" w:rsidRPr="007C5C15">
        <w:rPr>
          <w:rFonts w:ascii="Book Antiqua" w:hAnsi="Book Antiqua" w:cstheme="minorHAnsi"/>
          <w:b/>
          <w:bCs/>
          <w:sz w:val="22"/>
          <w:szCs w:val="22"/>
        </w:rPr>
        <w:t>’une</w:t>
      </w:r>
      <w:r w:rsidRPr="007C5C15">
        <w:rPr>
          <w:rFonts w:ascii="Book Antiqua" w:hAnsi="Book Antiqua" w:cstheme="minorHAnsi"/>
          <w:b/>
          <w:bCs/>
          <w:sz w:val="22"/>
          <w:szCs w:val="22"/>
        </w:rPr>
        <w:t xml:space="preserve"> stratégie de distribution et de relation diaspora</w:t>
      </w:r>
      <w:r w:rsidRPr="007C5C15">
        <w:rPr>
          <w:rFonts w:ascii="Book Antiqua" w:hAnsi="Book Antiqua" w:cstheme="minorHAnsi"/>
          <w:sz w:val="22"/>
          <w:szCs w:val="22"/>
        </w:rPr>
        <w:t>, incluant la contractualisation avec les partenaires, le co-branding, la modélisation du parcours client digital et le déploiement d’un plan de communication ciblé.</w:t>
      </w:r>
    </w:p>
    <w:p w14:paraId="71F60DB3" w14:textId="77777777" w:rsidR="00935820" w:rsidRPr="007C5C15" w:rsidRDefault="00935820" w:rsidP="00935820">
      <w:pPr>
        <w:pStyle w:val="Paragraphedeliste"/>
        <w:autoSpaceDE w:val="0"/>
        <w:autoSpaceDN w:val="0"/>
        <w:adjustRightInd w:val="0"/>
        <w:spacing w:line="276" w:lineRule="auto"/>
        <w:ind w:left="1080"/>
        <w:jc w:val="both"/>
        <w:rPr>
          <w:rFonts w:ascii="Book Antiqua" w:hAnsi="Book Antiqua" w:cstheme="minorHAnsi"/>
          <w:sz w:val="22"/>
          <w:szCs w:val="22"/>
        </w:rPr>
      </w:pPr>
    </w:p>
    <w:p w14:paraId="37C157F6" w14:textId="77777777" w:rsidR="00D23C0F" w:rsidRPr="007C5C15" w:rsidRDefault="00D23C0F" w:rsidP="00D23C0F">
      <w:pPr>
        <w:shd w:val="clear" w:color="auto" w:fill="E6E6E6"/>
        <w:spacing w:line="276" w:lineRule="auto"/>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Description de la mission</w:t>
      </w:r>
    </w:p>
    <w:p w14:paraId="0F583CEE" w14:textId="77777777" w:rsidR="00D23C0F" w:rsidRPr="007C5C15" w:rsidRDefault="00D23C0F" w:rsidP="00D23C0F">
      <w:pPr>
        <w:spacing w:line="276" w:lineRule="auto"/>
        <w:jc w:val="both"/>
        <w:rPr>
          <w:rFonts w:ascii="Book Antiqua" w:hAnsi="Book Antiqua" w:cstheme="minorHAnsi"/>
          <w:sz w:val="22"/>
          <w:szCs w:val="22"/>
        </w:rPr>
      </w:pPr>
    </w:p>
    <w:p w14:paraId="472631A7" w14:textId="77777777" w:rsidR="00D23C0F" w:rsidRPr="007C5C15" w:rsidRDefault="00D23C0F" w:rsidP="00D23C0F">
      <w:pPr>
        <w:spacing w:line="276" w:lineRule="auto"/>
        <w:jc w:val="both"/>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Préparation de la mission</w:t>
      </w:r>
    </w:p>
    <w:p w14:paraId="1F4BC08B" w14:textId="77777777" w:rsidR="00D23C0F" w:rsidRPr="007C5C15" w:rsidRDefault="00D23C0F" w:rsidP="00D23C0F">
      <w:pPr>
        <w:spacing w:line="276" w:lineRule="auto"/>
        <w:jc w:val="both"/>
        <w:rPr>
          <w:rFonts w:ascii="Book Antiqua" w:eastAsia="Arial Unicode MS" w:hAnsi="Book Antiqua" w:cstheme="minorHAnsi"/>
          <w:b/>
          <w:sz w:val="22"/>
          <w:szCs w:val="22"/>
          <w:lang w:eastAsia="en-US"/>
        </w:rPr>
      </w:pPr>
    </w:p>
    <w:p w14:paraId="3826450D" w14:textId="77777777" w:rsidR="00D23C0F" w:rsidRPr="007C5C15" w:rsidRDefault="00D23C0F" w:rsidP="00D23C0F">
      <w:p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Afin de conduire au mieux les activités prévues par ce cahier des charges, le bureau d’étude retenu pourra enrichir ses propres recherches à partir d’un corpus documentaire mis à disposition par Expertise France. Ces documents lui seront remis après la contractualisation pour l’usage exclusif de cette mission. En aucun cas ces documents ne pourront être communiqués, y compris à titre gratuit, à toute autre organisation ou représentant hors des termes contractuels.</w:t>
      </w:r>
    </w:p>
    <w:p w14:paraId="1360D0C6" w14:textId="77777777" w:rsidR="00D23C0F" w:rsidRPr="007C5C15" w:rsidRDefault="00D23C0F" w:rsidP="002E1ADD">
      <w:pPr>
        <w:spacing w:line="276" w:lineRule="auto"/>
        <w:jc w:val="both"/>
        <w:rPr>
          <w:rFonts w:ascii="Book Antiqua" w:eastAsia="Arial Unicode MS" w:hAnsi="Book Antiqua" w:cstheme="minorHAnsi"/>
          <w:b/>
          <w:sz w:val="22"/>
          <w:szCs w:val="22"/>
          <w:lang w:eastAsia="en-US"/>
        </w:rPr>
      </w:pPr>
    </w:p>
    <w:p w14:paraId="2630C34E" w14:textId="77777777" w:rsidR="00D23C0F" w:rsidRPr="007C5C15" w:rsidRDefault="00D23C0F" w:rsidP="002E1ADD">
      <w:pPr>
        <w:spacing w:line="276" w:lineRule="auto"/>
        <w:jc w:val="both"/>
        <w:rPr>
          <w:rFonts w:ascii="Book Antiqua" w:eastAsia="Arial Unicode MS" w:hAnsi="Book Antiqua" w:cstheme="minorHAnsi"/>
          <w:b/>
          <w:sz w:val="22"/>
          <w:szCs w:val="22"/>
          <w:lang w:eastAsia="en-US"/>
        </w:rPr>
      </w:pPr>
    </w:p>
    <w:p w14:paraId="5589FC7B" w14:textId="0435FCD2" w:rsidR="00965444" w:rsidRPr="007C5C15" w:rsidRDefault="00965444" w:rsidP="002E1ADD">
      <w:pPr>
        <w:spacing w:line="276" w:lineRule="auto"/>
        <w:jc w:val="both"/>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t>Résultats à atteindre</w:t>
      </w:r>
    </w:p>
    <w:p w14:paraId="476FE591" w14:textId="2AC6CD02" w:rsidR="00FA037D" w:rsidRPr="007C5C15" w:rsidRDefault="00FA037D" w:rsidP="00FA037D">
      <w:pPr>
        <w:spacing w:line="276" w:lineRule="auto"/>
        <w:jc w:val="both"/>
        <w:rPr>
          <w:rFonts w:ascii="Book Antiqua" w:eastAsia="Arial Unicode MS" w:hAnsi="Book Antiqua" w:cstheme="minorHAnsi"/>
          <w:b/>
          <w:sz w:val="22"/>
          <w:szCs w:val="22"/>
          <w:lang w:eastAsia="en-US"/>
        </w:rPr>
      </w:pPr>
    </w:p>
    <w:p w14:paraId="5F5E0DDC" w14:textId="203B33B3" w:rsidR="00FA037D" w:rsidRPr="007C5C15" w:rsidRDefault="00FA037D" w:rsidP="002E1ADD">
      <w:p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Cs/>
          <w:sz w:val="22"/>
          <w:szCs w:val="22"/>
          <w:lang w:eastAsia="en-US"/>
        </w:rPr>
        <w:t xml:space="preserve">Les activités d’appui devront permettre à la CDD de réunir l’ensemble des conditions institutionnelles, techniques, organisationnelles et opérationnelles </w:t>
      </w:r>
      <w:r w:rsidR="002E1ADD" w:rsidRPr="007C5C15">
        <w:rPr>
          <w:rFonts w:ascii="Book Antiqua" w:eastAsia="Arial Unicode MS" w:hAnsi="Book Antiqua" w:cstheme="minorHAnsi"/>
          <w:bCs/>
          <w:sz w:val="22"/>
          <w:szCs w:val="22"/>
          <w:lang w:eastAsia="en-US"/>
        </w:rPr>
        <w:t>favorables</w:t>
      </w:r>
      <w:r w:rsidRPr="007C5C15">
        <w:rPr>
          <w:rFonts w:ascii="Book Antiqua" w:eastAsia="Arial Unicode MS" w:hAnsi="Book Antiqua" w:cstheme="minorHAnsi"/>
          <w:bCs/>
          <w:sz w:val="22"/>
          <w:szCs w:val="22"/>
          <w:lang w:eastAsia="en-US"/>
        </w:rPr>
        <w:t xml:space="preserve"> à </w:t>
      </w:r>
      <w:r w:rsidR="002E1ADD" w:rsidRPr="007C5C15">
        <w:rPr>
          <w:rFonts w:ascii="Book Antiqua" w:eastAsia="Arial Unicode MS" w:hAnsi="Book Antiqua" w:cstheme="minorHAnsi"/>
          <w:bCs/>
          <w:sz w:val="22"/>
          <w:szCs w:val="22"/>
          <w:lang w:eastAsia="en-US"/>
        </w:rPr>
        <w:t>un</w:t>
      </w:r>
      <w:r w:rsidR="00E41EBD" w:rsidRPr="007C5C15">
        <w:rPr>
          <w:rFonts w:ascii="Book Antiqua" w:eastAsia="Arial Unicode MS" w:hAnsi="Book Antiqua" w:cstheme="minorHAnsi"/>
          <w:bCs/>
          <w:sz w:val="22"/>
          <w:szCs w:val="22"/>
          <w:lang w:eastAsia="en-US"/>
        </w:rPr>
        <w:t xml:space="preserve"> déploiement</w:t>
      </w:r>
      <w:r w:rsidRPr="007C5C15">
        <w:rPr>
          <w:rFonts w:ascii="Book Antiqua" w:eastAsia="Arial Unicode MS" w:hAnsi="Book Antiqua" w:cstheme="minorHAnsi"/>
          <w:bCs/>
          <w:sz w:val="22"/>
          <w:szCs w:val="22"/>
          <w:lang w:eastAsia="en-US"/>
        </w:rPr>
        <w:t xml:space="preserve"> durable et sécurisé du produit d’épargne à destination de la diaspora. Les résultats attendus sont :</w:t>
      </w:r>
    </w:p>
    <w:p w14:paraId="1CB463D0" w14:textId="77777777" w:rsidR="00F91AD2" w:rsidRPr="007C5C15" w:rsidRDefault="00F91AD2" w:rsidP="00F91AD2">
      <w:pPr>
        <w:pStyle w:val="Paragraphedeliste"/>
        <w:numPr>
          <w:ilvl w:val="0"/>
          <w:numId w:val="4"/>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Un socle réglementaire clarifié et stabilisé</w:t>
      </w:r>
      <w:r w:rsidRPr="007C5C15">
        <w:rPr>
          <w:rFonts w:ascii="Book Antiqua" w:eastAsia="Arial Unicode MS" w:hAnsi="Book Antiqua" w:cstheme="minorHAnsi"/>
          <w:bCs/>
          <w:sz w:val="22"/>
          <w:szCs w:val="22"/>
          <w:lang w:eastAsia="en-US"/>
        </w:rPr>
        <w:t>, intégrant un dialogue structuré avec les autorités concernées (Banque Centrale, Ministère des Finances, …etc.) pour garantir la conformité du produit au regard des exigences prudentielles, juridiques et fiscales, et pour garantir l’adhésion des instances nationales.</w:t>
      </w:r>
    </w:p>
    <w:p w14:paraId="3646A00B" w14:textId="08F5BC3F" w:rsidR="00FA037D" w:rsidRPr="007C5C15" w:rsidRDefault="00FA037D" w:rsidP="00930061">
      <w:pPr>
        <w:pStyle w:val="Paragraphedeliste"/>
        <w:numPr>
          <w:ilvl w:val="0"/>
          <w:numId w:val="4"/>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Un cadre organisationnel renforcé</w:t>
      </w:r>
      <w:r w:rsidRPr="007C5C15">
        <w:rPr>
          <w:rFonts w:ascii="Book Antiqua" w:eastAsia="Arial Unicode MS" w:hAnsi="Book Antiqua" w:cstheme="minorHAnsi"/>
          <w:bCs/>
          <w:sz w:val="22"/>
          <w:szCs w:val="22"/>
          <w:lang w:eastAsia="en-US"/>
        </w:rPr>
        <w:t xml:space="preserve">, avec une structuration des fonctions internes, des responsabilités et des procédures adaptées aux exigences de gestion d’un produit d’épargne </w:t>
      </w:r>
      <w:r w:rsidR="00E41EBD" w:rsidRPr="007C5C15">
        <w:rPr>
          <w:rFonts w:ascii="Book Antiqua" w:eastAsia="Arial Unicode MS" w:hAnsi="Book Antiqua" w:cstheme="minorHAnsi"/>
          <w:bCs/>
          <w:sz w:val="22"/>
          <w:szCs w:val="22"/>
          <w:lang w:eastAsia="en-US"/>
        </w:rPr>
        <w:t>diaspora</w:t>
      </w:r>
      <w:r w:rsidRPr="007C5C15">
        <w:rPr>
          <w:rFonts w:ascii="Book Antiqua" w:eastAsia="Arial Unicode MS" w:hAnsi="Book Antiqua" w:cstheme="minorHAnsi"/>
          <w:bCs/>
          <w:sz w:val="22"/>
          <w:szCs w:val="22"/>
          <w:lang w:eastAsia="en-US"/>
        </w:rPr>
        <w:t>. Cela inclut l’identification des besoins de renforcement des capacités, la formalisation des circuits d</w:t>
      </w:r>
      <w:r w:rsidR="00E41EBD" w:rsidRPr="007C5C15">
        <w:rPr>
          <w:rFonts w:ascii="Book Antiqua" w:eastAsia="Arial Unicode MS" w:hAnsi="Book Antiqua" w:cstheme="minorHAnsi"/>
          <w:bCs/>
          <w:sz w:val="22"/>
          <w:szCs w:val="22"/>
          <w:lang w:eastAsia="en-US"/>
        </w:rPr>
        <w:t>écisionnels</w:t>
      </w:r>
      <w:r w:rsidRPr="007C5C15">
        <w:rPr>
          <w:rFonts w:ascii="Book Antiqua" w:eastAsia="Arial Unicode MS" w:hAnsi="Book Antiqua" w:cstheme="minorHAnsi"/>
          <w:bCs/>
          <w:sz w:val="22"/>
          <w:szCs w:val="22"/>
          <w:lang w:eastAsia="en-US"/>
        </w:rPr>
        <w:t xml:space="preserve">, la mise en place d’un plan de formation, ainsi que la création ou l’adaptation des instances de </w:t>
      </w:r>
      <w:r w:rsidR="00E41EBD" w:rsidRPr="007C5C15">
        <w:rPr>
          <w:rFonts w:ascii="Book Antiqua" w:eastAsia="Arial Unicode MS" w:hAnsi="Book Antiqua" w:cstheme="minorHAnsi"/>
          <w:bCs/>
          <w:sz w:val="22"/>
          <w:szCs w:val="22"/>
          <w:lang w:eastAsia="en-US"/>
        </w:rPr>
        <w:t>gestion</w:t>
      </w:r>
      <w:r w:rsidRPr="007C5C15">
        <w:rPr>
          <w:rFonts w:ascii="Book Antiqua" w:eastAsia="Arial Unicode MS" w:hAnsi="Book Antiqua" w:cstheme="minorHAnsi"/>
          <w:bCs/>
          <w:sz w:val="22"/>
          <w:szCs w:val="22"/>
          <w:lang w:eastAsia="en-US"/>
        </w:rPr>
        <w:t xml:space="preserve"> du projet.</w:t>
      </w:r>
    </w:p>
    <w:p w14:paraId="3443EFEE" w14:textId="279B14A2" w:rsidR="00FA037D" w:rsidRPr="007C5C15" w:rsidRDefault="00FA037D" w:rsidP="00930061">
      <w:pPr>
        <w:pStyle w:val="Paragraphedeliste"/>
        <w:numPr>
          <w:ilvl w:val="0"/>
          <w:numId w:val="4"/>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Une infrastructure numérique modernisée</w:t>
      </w:r>
      <w:r w:rsidRPr="007C5C15">
        <w:rPr>
          <w:rFonts w:ascii="Book Antiqua" w:eastAsia="Arial Unicode MS" w:hAnsi="Book Antiqua" w:cstheme="minorHAnsi"/>
          <w:bCs/>
          <w:sz w:val="22"/>
          <w:szCs w:val="22"/>
          <w:lang w:eastAsia="en-US"/>
        </w:rPr>
        <w:t>, à travers un schéma directeur informatique intégrant les enjeux de sécurité, de gestion des flux, d’interopérabilité avec les partenaires et d’accessibilité client. Des outils digitaux adaptés devront être définis pour accompagner l’implémentation du produit et garantir la confiance des utilisateurs.</w:t>
      </w:r>
    </w:p>
    <w:p w14:paraId="2D5842FF" w14:textId="085B94A6" w:rsidR="00FA037D" w:rsidRPr="007C5C15" w:rsidRDefault="00FA037D" w:rsidP="00930061">
      <w:pPr>
        <w:pStyle w:val="Paragraphedeliste"/>
        <w:numPr>
          <w:ilvl w:val="0"/>
          <w:numId w:val="5"/>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Une stratégie de distribution et de mobilisation définie</w:t>
      </w:r>
      <w:r w:rsidRPr="007C5C15">
        <w:rPr>
          <w:rFonts w:ascii="Book Antiqua" w:eastAsia="Arial Unicode MS" w:hAnsi="Book Antiqua" w:cstheme="minorHAnsi"/>
          <w:bCs/>
          <w:sz w:val="22"/>
          <w:szCs w:val="22"/>
          <w:lang w:eastAsia="en-US"/>
        </w:rPr>
        <w:t>, combinant une démarche de contractualisation avec les partenaires de distribution (banques, SFD, fintechs, opérateurs postaux), la modélisation du parcours client digitalisé, et un plan de communication ciblé à l’attention des segments de la diaspora.</w:t>
      </w:r>
    </w:p>
    <w:p w14:paraId="2E0EF9B1" w14:textId="2B612BC0" w:rsidR="00FA037D" w:rsidRPr="007C5C15" w:rsidRDefault="00FA037D" w:rsidP="00930061">
      <w:pPr>
        <w:pStyle w:val="Paragraphedeliste"/>
        <w:numPr>
          <w:ilvl w:val="0"/>
          <w:numId w:val="5"/>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 xml:space="preserve">Une doctrine d’investissement et un dispositif de gestion actif/passif (ALM) </w:t>
      </w:r>
      <w:r w:rsidR="00116E4E" w:rsidRPr="007C5C15">
        <w:rPr>
          <w:rFonts w:ascii="Book Antiqua" w:eastAsia="Arial Unicode MS" w:hAnsi="Book Antiqua" w:cstheme="minorHAnsi"/>
          <w:b/>
          <w:sz w:val="22"/>
          <w:szCs w:val="22"/>
          <w:lang w:eastAsia="en-US"/>
        </w:rPr>
        <w:t>performant</w:t>
      </w:r>
      <w:r w:rsidRPr="007C5C15">
        <w:rPr>
          <w:rFonts w:ascii="Book Antiqua" w:eastAsia="Arial Unicode MS" w:hAnsi="Book Antiqua" w:cstheme="minorHAnsi"/>
          <w:bCs/>
          <w:sz w:val="22"/>
          <w:szCs w:val="22"/>
          <w:lang w:eastAsia="en-US"/>
        </w:rPr>
        <w:t>, permettant d’assurer la gestion prudente, transparente et efficiente des ressources collectées, conformément aux orientations de la CDD et aux standards de responsabilité publique.</w:t>
      </w:r>
    </w:p>
    <w:p w14:paraId="47A5F8E0" w14:textId="77777777" w:rsidR="00FA037D" w:rsidRPr="007C5C15" w:rsidRDefault="00FA037D" w:rsidP="00930061">
      <w:pPr>
        <w:pStyle w:val="Paragraphedeliste"/>
        <w:numPr>
          <w:ilvl w:val="0"/>
          <w:numId w:val="5"/>
        </w:num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
          <w:sz w:val="22"/>
          <w:szCs w:val="22"/>
          <w:lang w:eastAsia="en-US"/>
        </w:rPr>
        <w:t>Un dispositif de formation opérationnalisé</w:t>
      </w:r>
      <w:r w:rsidRPr="007C5C15">
        <w:rPr>
          <w:rFonts w:ascii="Book Antiqua" w:eastAsia="Arial Unicode MS" w:hAnsi="Book Antiqua" w:cstheme="minorHAnsi"/>
          <w:bCs/>
          <w:sz w:val="22"/>
          <w:szCs w:val="22"/>
          <w:lang w:eastAsia="en-US"/>
        </w:rPr>
        <w:t>, au bénéfice des équipes de la CDD et des partenaires, garantissant une appropriation des outils, des procédures et des exigences de qualité dans la gestion et la commercialisation du produit.</w:t>
      </w:r>
    </w:p>
    <w:p w14:paraId="27B39DB2" w14:textId="5AD20F68" w:rsidR="00FA037D" w:rsidRPr="007C5C15" w:rsidRDefault="00FA037D" w:rsidP="00051CC1">
      <w:pPr>
        <w:spacing w:line="276" w:lineRule="auto"/>
        <w:jc w:val="both"/>
        <w:rPr>
          <w:rFonts w:ascii="Book Antiqua" w:eastAsia="Arial Unicode MS" w:hAnsi="Book Antiqua" w:cstheme="minorHAnsi"/>
          <w:bCs/>
          <w:sz w:val="22"/>
          <w:szCs w:val="22"/>
          <w:lang w:eastAsia="en-US"/>
        </w:rPr>
      </w:pPr>
      <w:r w:rsidRPr="007C5C15">
        <w:rPr>
          <w:rFonts w:ascii="Book Antiqua" w:eastAsia="Arial Unicode MS" w:hAnsi="Book Antiqua" w:cstheme="minorHAnsi"/>
          <w:bCs/>
          <w:sz w:val="22"/>
          <w:szCs w:val="22"/>
          <w:lang w:eastAsia="en-US"/>
        </w:rPr>
        <w:t>Ces résultats devront être atteints dans un esprit de co-construction avec les équipes de la CDD et dans une logique de renforcement institutionnel au-delà du produit, afin d’ancrer les compétences et les dispositifs mis en place dans la durée.</w:t>
      </w:r>
    </w:p>
    <w:p w14:paraId="56068E2E" w14:textId="0DF58F5C" w:rsidR="00AF63C1" w:rsidRPr="007C5C15" w:rsidRDefault="00511D09" w:rsidP="00511D09">
      <w:pPr>
        <w:spacing w:line="276" w:lineRule="auto"/>
        <w:ind w:left="360"/>
        <w:jc w:val="both"/>
        <w:rPr>
          <w:rFonts w:ascii="Book Antiqua" w:hAnsi="Book Antiqua" w:cstheme="minorHAnsi"/>
          <w:sz w:val="22"/>
          <w:szCs w:val="22"/>
        </w:rPr>
      </w:pPr>
      <w:r w:rsidRPr="007C5C15">
        <w:rPr>
          <w:rFonts w:ascii="Book Antiqua" w:hAnsi="Book Antiqua" w:cstheme="minorHAnsi"/>
          <w:sz w:val="22"/>
          <w:szCs w:val="22"/>
        </w:rPr>
        <w:t xml:space="preserve"> </w:t>
      </w:r>
    </w:p>
    <w:p w14:paraId="503D166C" w14:textId="0FD118F7" w:rsidR="00F617C9" w:rsidRDefault="00F617C9" w:rsidP="00F617C9">
      <w:pPr>
        <w:spacing w:line="276" w:lineRule="auto"/>
        <w:jc w:val="both"/>
        <w:rPr>
          <w:rFonts w:ascii="Book Antiqua" w:eastAsia="Arial Unicode MS" w:hAnsi="Book Antiqua" w:cstheme="minorHAnsi"/>
          <w:b/>
          <w:sz w:val="22"/>
          <w:szCs w:val="22"/>
          <w:lang w:eastAsia="en-US"/>
        </w:rPr>
      </w:pPr>
    </w:p>
    <w:p w14:paraId="63B77A85" w14:textId="4456D2A2" w:rsidR="003C7B10" w:rsidRDefault="003C7B10" w:rsidP="00F617C9">
      <w:pPr>
        <w:spacing w:line="276" w:lineRule="auto"/>
        <w:jc w:val="both"/>
        <w:rPr>
          <w:rFonts w:ascii="Book Antiqua" w:eastAsia="Arial Unicode MS" w:hAnsi="Book Antiqua" w:cstheme="minorHAnsi"/>
          <w:b/>
          <w:sz w:val="22"/>
          <w:szCs w:val="22"/>
          <w:lang w:eastAsia="en-US"/>
        </w:rPr>
      </w:pPr>
    </w:p>
    <w:p w14:paraId="51DB704F" w14:textId="650D11E9" w:rsidR="003C7B10" w:rsidRDefault="003C7B10" w:rsidP="00F617C9">
      <w:pPr>
        <w:spacing w:line="276" w:lineRule="auto"/>
        <w:jc w:val="both"/>
        <w:rPr>
          <w:rFonts w:ascii="Book Antiqua" w:eastAsia="Arial Unicode MS" w:hAnsi="Book Antiqua" w:cstheme="minorHAnsi"/>
          <w:b/>
          <w:sz w:val="22"/>
          <w:szCs w:val="22"/>
          <w:lang w:eastAsia="en-US"/>
        </w:rPr>
      </w:pPr>
    </w:p>
    <w:p w14:paraId="4174F89A" w14:textId="7B7EBF62" w:rsidR="003C7B10" w:rsidRDefault="003C7B10" w:rsidP="00F617C9">
      <w:pPr>
        <w:spacing w:line="276" w:lineRule="auto"/>
        <w:jc w:val="both"/>
        <w:rPr>
          <w:rFonts w:ascii="Book Antiqua" w:eastAsia="Arial Unicode MS" w:hAnsi="Book Antiqua" w:cstheme="minorHAnsi"/>
          <w:b/>
          <w:sz w:val="22"/>
          <w:szCs w:val="22"/>
          <w:lang w:eastAsia="en-US"/>
        </w:rPr>
      </w:pPr>
    </w:p>
    <w:p w14:paraId="48811247" w14:textId="2F3D2F2A" w:rsidR="003C7B10" w:rsidRDefault="003C7B10" w:rsidP="00F617C9">
      <w:pPr>
        <w:spacing w:line="276" w:lineRule="auto"/>
        <w:jc w:val="both"/>
        <w:rPr>
          <w:rFonts w:ascii="Book Antiqua" w:eastAsia="Arial Unicode MS" w:hAnsi="Book Antiqua" w:cstheme="minorHAnsi"/>
          <w:b/>
          <w:sz w:val="22"/>
          <w:szCs w:val="22"/>
          <w:lang w:eastAsia="en-US"/>
        </w:rPr>
      </w:pPr>
    </w:p>
    <w:p w14:paraId="594720B8" w14:textId="16110F68" w:rsidR="003C7B10" w:rsidRDefault="003C7B10" w:rsidP="00F617C9">
      <w:pPr>
        <w:spacing w:line="276" w:lineRule="auto"/>
        <w:jc w:val="both"/>
        <w:rPr>
          <w:rFonts w:ascii="Book Antiqua" w:eastAsia="Arial Unicode MS" w:hAnsi="Book Antiqua" w:cstheme="minorHAnsi"/>
          <w:b/>
          <w:sz w:val="22"/>
          <w:szCs w:val="22"/>
          <w:lang w:eastAsia="en-US"/>
        </w:rPr>
      </w:pPr>
    </w:p>
    <w:p w14:paraId="2788BEA8" w14:textId="0699FF69" w:rsidR="003C7B10" w:rsidRDefault="003C7B10" w:rsidP="00F617C9">
      <w:pPr>
        <w:spacing w:line="276" w:lineRule="auto"/>
        <w:jc w:val="both"/>
        <w:rPr>
          <w:rFonts w:ascii="Book Antiqua" w:eastAsia="Arial Unicode MS" w:hAnsi="Book Antiqua" w:cstheme="minorHAnsi"/>
          <w:b/>
          <w:sz w:val="22"/>
          <w:szCs w:val="22"/>
          <w:lang w:eastAsia="en-US"/>
        </w:rPr>
      </w:pPr>
    </w:p>
    <w:p w14:paraId="5CE80881" w14:textId="77777777" w:rsidR="003C7B10" w:rsidRPr="007C5C15" w:rsidRDefault="003C7B10" w:rsidP="00F617C9">
      <w:pPr>
        <w:spacing w:line="276" w:lineRule="auto"/>
        <w:jc w:val="both"/>
        <w:rPr>
          <w:rFonts w:ascii="Book Antiqua" w:eastAsia="Arial Unicode MS" w:hAnsi="Book Antiqua" w:cstheme="minorHAnsi"/>
          <w:b/>
          <w:sz w:val="22"/>
          <w:szCs w:val="22"/>
          <w:lang w:eastAsia="en-US"/>
        </w:rPr>
      </w:pPr>
    </w:p>
    <w:p w14:paraId="0ABF587B" w14:textId="4084836E" w:rsidR="00F617C9" w:rsidRPr="007C5C15" w:rsidRDefault="00F617C9" w:rsidP="00F617C9">
      <w:pPr>
        <w:pBdr>
          <w:top w:val="single" w:sz="4" w:space="1" w:color="auto"/>
          <w:left w:val="single" w:sz="4" w:space="4" w:color="auto"/>
          <w:bottom w:val="single" w:sz="4" w:space="1" w:color="auto"/>
          <w:right w:val="single" w:sz="4" w:space="4" w:color="auto"/>
        </w:pBdr>
        <w:spacing w:line="276" w:lineRule="auto"/>
        <w:jc w:val="both"/>
        <w:rPr>
          <w:rFonts w:ascii="Book Antiqua" w:eastAsia="Arial Unicode MS" w:hAnsi="Book Antiqua" w:cstheme="minorHAnsi"/>
          <w:b/>
          <w:sz w:val="22"/>
          <w:szCs w:val="22"/>
          <w:lang w:eastAsia="en-US"/>
        </w:rPr>
      </w:pPr>
      <w:r w:rsidRPr="007C5C15">
        <w:rPr>
          <w:rFonts w:ascii="Book Antiqua" w:eastAsia="Arial Unicode MS" w:hAnsi="Book Antiqua" w:cstheme="minorHAnsi"/>
          <w:b/>
          <w:sz w:val="22"/>
          <w:szCs w:val="22"/>
          <w:lang w:eastAsia="en-US"/>
        </w:rPr>
        <w:lastRenderedPageBreak/>
        <w:t xml:space="preserve">PARTIE 1 : </w:t>
      </w:r>
      <w:r w:rsidR="00D23C0F" w:rsidRPr="007C5C15">
        <w:rPr>
          <w:rFonts w:ascii="Book Antiqua" w:eastAsia="Arial Unicode MS" w:hAnsi="Book Antiqua" w:cstheme="minorHAnsi"/>
          <w:b/>
          <w:sz w:val="22"/>
          <w:szCs w:val="22"/>
          <w:lang w:eastAsia="en-US"/>
        </w:rPr>
        <w:t>PRE LANCEMENT OPERATIONNEL</w:t>
      </w:r>
    </w:p>
    <w:p w14:paraId="45DA62AD" w14:textId="096045A5" w:rsidR="00536286" w:rsidRPr="007C5C15" w:rsidRDefault="00536286" w:rsidP="00536286">
      <w:pPr>
        <w:spacing w:line="276" w:lineRule="auto"/>
        <w:jc w:val="both"/>
        <w:rPr>
          <w:rFonts w:ascii="Book Antiqua" w:eastAsia="Arial Unicode MS" w:hAnsi="Book Antiqua" w:cstheme="minorHAnsi"/>
          <w:b/>
          <w:sz w:val="22"/>
          <w:szCs w:val="22"/>
          <w:lang w:eastAsia="en-US"/>
        </w:rPr>
      </w:pPr>
    </w:p>
    <w:p w14:paraId="4D5C85FC" w14:textId="10F6F75E" w:rsidR="00536286" w:rsidRPr="007C5C15" w:rsidRDefault="00BD4A27" w:rsidP="00536286">
      <w:pPr>
        <w:spacing w:line="276" w:lineRule="auto"/>
        <w:jc w:val="both"/>
        <w:rPr>
          <w:rFonts w:ascii="Book Antiqua" w:eastAsia="Arial Unicode MS" w:hAnsi="Book Antiqua" w:cstheme="minorHAnsi"/>
          <w:b/>
          <w:sz w:val="22"/>
          <w:szCs w:val="22"/>
          <w:lang w:eastAsia="en-US"/>
        </w:rPr>
      </w:pPr>
      <w:r>
        <w:rPr>
          <w:rFonts w:ascii="Book Antiqua" w:eastAsia="Arial Unicode MS" w:hAnsi="Book Antiqua" w:cstheme="minorHAnsi"/>
          <w:b/>
          <w:sz w:val="22"/>
          <w:szCs w:val="22"/>
          <w:lang w:eastAsia="en-US"/>
        </w:rPr>
        <w:t>Phase I</w:t>
      </w:r>
      <w:r w:rsidR="00536286" w:rsidRPr="007C5C15">
        <w:rPr>
          <w:rFonts w:ascii="Book Antiqua" w:eastAsia="Arial Unicode MS" w:hAnsi="Book Antiqua" w:cstheme="minorHAnsi"/>
          <w:b/>
          <w:sz w:val="22"/>
          <w:szCs w:val="22"/>
          <w:lang w:eastAsia="en-US"/>
        </w:rPr>
        <w:t xml:space="preserve"> - </w:t>
      </w:r>
      <w:r w:rsidR="00D23C0F" w:rsidRPr="007C5C15">
        <w:rPr>
          <w:rFonts w:ascii="Book Antiqua" w:eastAsia="Arial Unicode MS" w:hAnsi="Book Antiqua" w:cstheme="minorHAnsi"/>
          <w:b/>
          <w:sz w:val="22"/>
          <w:szCs w:val="22"/>
          <w:lang w:eastAsia="en-US"/>
        </w:rPr>
        <w:t>Un préalable en début de mission</w:t>
      </w:r>
      <w:r>
        <w:rPr>
          <w:rFonts w:ascii="Book Antiqua" w:eastAsia="Arial Unicode MS" w:hAnsi="Book Antiqua" w:cstheme="minorHAnsi"/>
          <w:b/>
          <w:sz w:val="22"/>
          <w:szCs w:val="22"/>
          <w:lang w:eastAsia="en-US"/>
        </w:rPr>
        <w:t> : lancement/cadrage</w:t>
      </w:r>
    </w:p>
    <w:p w14:paraId="40C885C3" w14:textId="03B85FBF" w:rsidR="00536286" w:rsidRPr="007C5C15" w:rsidRDefault="00536286" w:rsidP="00536286">
      <w:pPr>
        <w:spacing w:line="276" w:lineRule="auto"/>
        <w:jc w:val="both"/>
        <w:rPr>
          <w:rFonts w:ascii="Book Antiqua" w:eastAsia="Arial Unicode MS" w:hAnsi="Book Antiqua" w:cstheme="minorHAnsi"/>
          <w:b/>
          <w:sz w:val="22"/>
          <w:szCs w:val="22"/>
          <w:lang w:eastAsia="en-US"/>
        </w:rPr>
      </w:pPr>
    </w:p>
    <w:p w14:paraId="46402A06" w14:textId="2FA970AB" w:rsidR="00536286" w:rsidRPr="007C5C15" w:rsidRDefault="00536286" w:rsidP="00930061">
      <w:pPr>
        <w:pStyle w:val="Paragraphedeliste"/>
        <w:numPr>
          <w:ilvl w:val="0"/>
          <w:numId w:val="2"/>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Définir les profils de l’équipe projet et les fiches de postes et assistance au recrutement interne et externe</w:t>
      </w:r>
      <w:r w:rsidR="00D23C0F" w:rsidRPr="007C5C15">
        <w:rPr>
          <w:rFonts w:ascii="Book Antiqua" w:eastAsia="Arial Unicode MS" w:hAnsi="Book Antiqua" w:cstheme="minorHAnsi"/>
          <w:sz w:val="22"/>
          <w:szCs w:val="22"/>
          <w:lang w:eastAsia="en-US"/>
        </w:rPr>
        <w:t> ;</w:t>
      </w:r>
    </w:p>
    <w:p w14:paraId="1AE0FA4A" w14:textId="33A5A00B" w:rsidR="007B0DB1" w:rsidRPr="007C5C15" w:rsidRDefault="00536286" w:rsidP="00930061">
      <w:pPr>
        <w:pStyle w:val="Paragraphedeliste"/>
        <w:numPr>
          <w:ilvl w:val="0"/>
          <w:numId w:val="2"/>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Pré</w:t>
      </w:r>
      <w:r w:rsidR="00D23C0F" w:rsidRPr="007C5C15">
        <w:rPr>
          <w:rFonts w:ascii="Book Antiqua" w:eastAsia="Arial Unicode MS" w:hAnsi="Book Antiqua" w:cstheme="minorHAnsi"/>
          <w:sz w:val="22"/>
          <w:szCs w:val="22"/>
          <w:lang w:eastAsia="en-US"/>
        </w:rPr>
        <w:t>voir</w:t>
      </w:r>
      <w:r w:rsidRPr="007C5C15">
        <w:rPr>
          <w:rFonts w:ascii="Book Antiqua" w:eastAsia="Arial Unicode MS" w:hAnsi="Book Antiqua" w:cstheme="minorHAnsi"/>
          <w:sz w:val="22"/>
          <w:szCs w:val="22"/>
          <w:lang w:eastAsia="en-US"/>
        </w:rPr>
        <w:t xml:space="preserve"> un budget de fonctionnement nécessaire à cette étude</w:t>
      </w:r>
      <w:r w:rsidR="00D23C0F" w:rsidRPr="007C5C15">
        <w:rPr>
          <w:rFonts w:ascii="Book Antiqua" w:eastAsia="Arial Unicode MS" w:hAnsi="Book Antiqua" w:cstheme="minorHAnsi"/>
          <w:sz w:val="22"/>
          <w:szCs w:val="22"/>
          <w:lang w:eastAsia="en-US"/>
        </w:rPr>
        <w:t xml:space="preserve"> pré déploiement</w:t>
      </w:r>
      <w:r w:rsidRPr="007C5C15">
        <w:rPr>
          <w:rFonts w:ascii="Book Antiqua" w:eastAsia="Arial Unicode MS" w:hAnsi="Book Antiqua" w:cstheme="minorHAnsi"/>
          <w:sz w:val="22"/>
          <w:szCs w:val="22"/>
          <w:lang w:eastAsia="en-US"/>
        </w:rPr>
        <w:t xml:space="preserve"> et d’opérationnalisation</w:t>
      </w:r>
      <w:r w:rsidR="00E12F9B" w:rsidRPr="007C5C15">
        <w:rPr>
          <w:rFonts w:ascii="Book Antiqua" w:eastAsia="Arial Unicode MS" w:hAnsi="Book Antiqua" w:cstheme="minorHAnsi"/>
          <w:sz w:val="22"/>
          <w:szCs w:val="22"/>
          <w:lang w:eastAsia="en-US"/>
        </w:rPr>
        <w:t>.</w:t>
      </w:r>
    </w:p>
    <w:p w14:paraId="68240662" w14:textId="77777777" w:rsidR="005E2B81" w:rsidRPr="003C7B10" w:rsidRDefault="005E2B81" w:rsidP="005E2B81">
      <w:pPr>
        <w:pStyle w:val="Paragraphedeliste"/>
        <w:spacing w:line="276" w:lineRule="auto"/>
        <w:jc w:val="both"/>
        <w:rPr>
          <w:rFonts w:ascii="Book Antiqua" w:eastAsia="Arial Unicode MS" w:hAnsi="Book Antiqua" w:cstheme="minorHAnsi"/>
          <w:b/>
          <w:sz w:val="22"/>
          <w:szCs w:val="22"/>
          <w:lang w:eastAsia="en-US"/>
        </w:rPr>
      </w:pPr>
    </w:p>
    <w:p w14:paraId="16F219D8" w14:textId="4AD003CB" w:rsidR="007B0DB1" w:rsidRPr="003C7B10" w:rsidRDefault="007B0DB1" w:rsidP="003169D8">
      <w:pPr>
        <w:spacing w:line="276" w:lineRule="auto"/>
        <w:ind w:left="360"/>
        <w:jc w:val="both"/>
        <w:rPr>
          <w:rFonts w:ascii="Book Antiqua" w:eastAsia="Arial Unicode MS" w:hAnsi="Book Antiqua" w:cstheme="minorHAnsi"/>
          <w:b/>
          <w:sz w:val="22"/>
          <w:szCs w:val="22"/>
          <w:lang w:eastAsia="en-US"/>
        </w:rPr>
      </w:pPr>
      <w:r w:rsidRPr="003C7B10">
        <w:rPr>
          <w:rFonts w:ascii="Book Antiqua" w:eastAsia="Arial Unicode MS" w:hAnsi="Book Antiqua" w:cstheme="minorHAnsi"/>
          <w:b/>
          <w:sz w:val="22"/>
          <w:szCs w:val="22"/>
          <w:lang w:eastAsia="en-US"/>
        </w:rPr>
        <w:t>Avant d’engager l’accompagnement technique prévu dans le cadre de la phase 2, il est indispensable de conduire une analyse critique approfondie de l’étude de préfaisabilité réalisée lors de la phase 1. Cette analyse aura pour finalité d’identifier :</w:t>
      </w:r>
    </w:p>
    <w:p w14:paraId="292E5BD6" w14:textId="77777777" w:rsidR="00511D09" w:rsidRPr="007C5C15" w:rsidRDefault="00511D09" w:rsidP="007B0DB1">
      <w:pPr>
        <w:spacing w:line="276" w:lineRule="auto"/>
        <w:jc w:val="both"/>
        <w:rPr>
          <w:rFonts w:ascii="Book Antiqua" w:eastAsia="Arial Unicode MS" w:hAnsi="Book Antiqua" w:cstheme="minorHAnsi"/>
          <w:sz w:val="22"/>
          <w:szCs w:val="22"/>
          <w:lang w:eastAsia="en-US"/>
        </w:rPr>
      </w:pPr>
    </w:p>
    <w:p w14:paraId="41571902" w14:textId="77777777" w:rsidR="00511D09" w:rsidRPr="007C5C15" w:rsidRDefault="007B0DB1" w:rsidP="00930061">
      <w:pPr>
        <w:pStyle w:val="Paragraphedeliste"/>
        <w:numPr>
          <w:ilvl w:val="0"/>
          <w:numId w:val="9"/>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Les points forts à consolider (ex. : validation institutionnelle du prototype, cohérence générale avec les attentes de la diaspora, mobilisation des parties prenantes, alignement avec les pratiques des CDC) ;</w:t>
      </w:r>
    </w:p>
    <w:p w14:paraId="7223645C" w14:textId="76377BE3" w:rsidR="00511D09" w:rsidRPr="007C5C15" w:rsidRDefault="007B0DB1" w:rsidP="00930061">
      <w:pPr>
        <w:pStyle w:val="Paragraphedeliste"/>
        <w:numPr>
          <w:ilvl w:val="0"/>
          <w:numId w:val="9"/>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Les insuffisances, omissions ou faiblesses méthodologiques (zones non couvertes, incohérences, points à arbitrer, hypothèses fragiles ou non vérifiées) susceptibles de compromettre la mise en œuvre opérationnelle du produit.</w:t>
      </w:r>
    </w:p>
    <w:p w14:paraId="7EF87DE8" w14:textId="77777777" w:rsidR="005E2B81" w:rsidRPr="007C5C15" w:rsidRDefault="005E2B81" w:rsidP="005E2B81">
      <w:pPr>
        <w:pStyle w:val="Paragraphedeliste"/>
        <w:spacing w:line="276" w:lineRule="auto"/>
        <w:ind w:left="360"/>
        <w:jc w:val="both"/>
        <w:rPr>
          <w:rFonts w:ascii="Book Antiqua" w:eastAsia="Arial Unicode MS" w:hAnsi="Book Antiqua" w:cstheme="minorHAnsi"/>
          <w:sz w:val="22"/>
          <w:szCs w:val="22"/>
          <w:lang w:eastAsia="en-US"/>
        </w:rPr>
      </w:pPr>
    </w:p>
    <w:p w14:paraId="1523F292" w14:textId="0B1A385F" w:rsidR="00511D09" w:rsidRPr="007C5C15" w:rsidRDefault="005E2B81" w:rsidP="005E2B81">
      <w:pPr>
        <w:spacing w:line="276" w:lineRule="auto"/>
        <w:ind w:firstLine="360"/>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t xml:space="preserve">A ce titre, cette </w:t>
      </w:r>
      <w:r w:rsidR="007B0DB1" w:rsidRPr="007C5C15">
        <w:rPr>
          <w:rFonts w:ascii="Book Antiqua" w:eastAsia="Arial Unicode MS" w:hAnsi="Book Antiqua" w:cstheme="minorHAnsi"/>
          <w:sz w:val="22"/>
          <w:szCs w:val="22"/>
          <w:lang w:eastAsia="en-US"/>
        </w:rPr>
        <w:t>analyse devra porter une attention particulière aux éléments suivants :</w:t>
      </w:r>
    </w:p>
    <w:p w14:paraId="48AB29B6" w14:textId="77777777" w:rsidR="00511D09" w:rsidRPr="007C5C15" w:rsidRDefault="00511D09" w:rsidP="00511D09">
      <w:pPr>
        <w:spacing w:line="276" w:lineRule="auto"/>
        <w:jc w:val="both"/>
        <w:rPr>
          <w:rFonts w:ascii="Book Antiqua" w:eastAsia="Arial Unicode MS" w:hAnsi="Book Antiqua" w:cstheme="minorHAnsi"/>
          <w:sz w:val="22"/>
          <w:szCs w:val="22"/>
          <w:lang w:eastAsia="en-US"/>
        </w:rPr>
      </w:pPr>
    </w:p>
    <w:p w14:paraId="0D68B7A4" w14:textId="7048D19B" w:rsidR="007B0DB1" w:rsidRPr="007C5C15" w:rsidRDefault="007B0DB1" w:rsidP="00930061">
      <w:pPr>
        <w:pStyle w:val="Paragraphedeliste"/>
        <w:numPr>
          <w:ilvl w:val="0"/>
          <w:numId w:val="10"/>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b/>
          <w:bCs/>
          <w:sz w:val="22"/>
          <w:szCs w:val="22"/>
          <w:lang w:eastAsia="en-US"/>
        </w:rPr>
        <w:t>La fiche produit :</w:t>
      </w:r>
      <w:r w:rsidRPr="007C5C15">
        <w:rPr>
          <w:rFonts w:ascii="Book Antiqua" w:eastAsia="Arial Unicode MS" w:hAnsi="Book Antiqua" w:cstheme="minorHAnsi"/>
          <w:sz w:val="22"/>
          <w:szCs w:val="22"/>
          <w:lang w:eastAsia="en-US"/>
        </w:rPr>
        <w:t xml:space="preserve"> un travail de réexamen critique est nécessaire pour valider </w:t>
      </w:r>
      <w:r w:rsidR="005E2B81" w:rsidRPr="007C5C15">
        <w:rPr>
          <w:rFonts w:ascii="Book Antiqua" w:eastAsia="Arial Unicode MS" w:hAnsi="Book Antiqua" w:cstheme="minorHAnsi"/>
          <w:sz w:val="22"/>
          <w:szCs w:val="22"/>
          <w:lang w:eastAsia="en-US"/>
        </w:rPr>
        <w:t>l</w:t>
      </w:r>
      <w:r w:rsidRPr="007C5C15">
        <w:rPr>
          <w:rFonts w:ascii="Book Antiqua" w:eastAsia="Arial Unicode MS" w:hAnsi="Book Antiqua" w:cstheme="minorHAnsi"/>
          <w:sz w:val="22"/>
          <w:szCs w:val="22"/>
          <w:lang w:eastAsia="en-US"/>
        </w:rPr>
        <w:t>a v</w:t>
      </w:r>
      <w:r w:rsidR="005E2B81" w:rsidRPr="007C5C15">
        <w:rPr>
          <w:rFonts w:ascii="Book Antiqua" w:eastAsia="Arial Unicode MS" w:hAnsi="Book Antiqua" w:cstheme="minorHAnsi"/>
          <w:sz w:val="22"/>
          <w:szCs w:val="22"/>
          <w:lang w:eastAsia="en-US"/>
        </w:rPr>
        <w:t>iabilité</w:t>
      </w:r>
      <w:r w:rsidRPr="007C5C15">
        <w:rPr>
          <w:rFonts w:ascii="Book Antiqua" w:eastAsia="Arial Unicode MS" w:hAnsi="Book Antiqua" w:cstheme="minorHAnsi"/>
          <w:sz w:val="22"/>
          <w:szCs w:val="22"/>
          <w:lang w:eastAsia="en-US"/>
        </w:rPr>
        <w:t xml:space="preserve"> opérationnelle, réglementaire et financière</w:t>
      </w:r>
      <w:r w:rsidR="005E2B81" w:rsidRPr="007C5C15">
        <w:rPr>
          <w:rFonts w:ascii="Book Antiqua" w:eastAsia="Arial Unicode MS" w:hAnsi="Book Antiqua" w:cstheme="minorHAnsi"/>
          <w:sz w:val="22"/>
          <w:szCs w:val="22"/>
          <w:lang w:eastAsia="en-US"/>
        </w:rPr>
        <w:t xml:space="preserve"> du produit proposé. </w:t>
      </w:r>
      <w:r w:rsidR="00CB354C" w:rsidRPr="007C5C15">
        <w:rPr>
          <w:rFonts w:ascii="Book Antiqua" w:eastAsia="Arial Unicode MS" w:hAnsi="Book Antiqua" w:cstheme="minorHAnsi"/>
          <w:sz w:val="22"/>
          <w:szCs w:val="22"/>
          <w:lang w:eastAsia="en-US"/>
        </w:rPr>
        <w:t xml:space="preserve"> A cet égard, les caractéristiques essentielles (plafond, plancher, conditions de retrait, canal de distribution, nature et niveau de la rémunération, type d’instrument, avantages fiscaux, etc.) doivent être révisées en tenant compte des contraintes de la CDD et du cadre réglementaire mauritanien. Les points nécessitant un arbitrage stratégique, que ce soit en interne à la CDD ou en concertation avec les autorités concernées (BCM, Ministère des Finances, etc.), doivent être clairement identifiés."</w:t>
      </w:r>
    </w:p>
    <w:p w14:paraId="78D65862" w14:textId="1344F963" w:rsidR="00DA5E58" w:rsidRPr="007C5C15" w:rsidRDefault="001720A1" w:rsidP="00930061">
      <w:pPr>
        <w:pStyle w:val="Paragraphedeliste"/>
        <w:numPr>
          <w:ilvl w:val="0"/>
          <w:numId w:val="10"/>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b/>
          <w:bCs/>
          <w:sz w:val="22"/>
          <w:szCs w:val="22"/>
          <w:lang w:eastAsia="en-US"/>
        </w:rPr>
        <w:t xml:space="preserve">La méthodologie de collecte des besoins de la diaspora : </w:t>
      </w:r>
      <w:r w:rsidRPr="007C5C15">
        <w:rPr>
          <w:rFonts w:ascii="Book Antiqua" w:eastAsia="Arial Unicode MS" w:hAnsi="Book Antiqua" w:cstheme="minorHAnsi"/>
          <w:sz w:val="22"/>
          <w:szCs w:val="22"/>
          <w:lang w:eastAsia="en-US"/>
        </w:rPr>
        <w:t xml:space="preserve">il sera indispensable d’évaluer la qualité des focus groupes menés en phase 1, notamment en vérifiant </w:t>
      </w:r>
      <w:r w:rsidR="00DA5E58" w:rsidRPr="007C5C15">
        <w:rPr>
          <w:rFonts w:ascii="Book Antiqua" w:eastAsia="Arial Unicode MS" w:hAnsi="Book Antiqua" w:cstheme="minorHAnsi"/>
          <w:sz w:val="22"/>
          <w:szCs w:val="22"/>
          <w:lang w:eastAsia="en-US"/>
        </w:rPr>
        <w:t>l</w:t>
      </w:r>
      <w:r w:rsidR="00DA5E58" w:rsidRPr="007C5C15">
        <w:rPr>
          <w:rFonts w:ascii="Book Antiqua" w:eastAsia="Arial Unicode MS" w:hAnsi="Book Antiqua"/>
          <w:sz w:val="22"/>
          <w:szCs w:val="22"/>
        </w:rPr>
        <w:t>a représentativité de l’échantillonnage pour refléter la diversité de la diaspora mauritanienne et identifier ses attentes de manière exploitable.</w:t>
      </w:r>
    </w:p>
    <w:p w14:paraId="54183C75" w14:textId="7EC3F2DA" w:rsidR="00CA6B10" w:rsidRPr="007C5C15" w:rsidRDefault="007B0DB1" w:rsidP="00930061">
      <w:pPr>
        <w:pStyle w:val="Paragraphedeliste"/>
        <w:numPr>
          <w:ilvl w:val="0"/>
          <w:numId w:val="10"/>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b/>
          <w:bCs/>
          <w:sz w:val="22"/>
          <w:szCs w:val="22"/>
          <w:lang w:eastAsia="en-US"/>
        </w:rPr>
        <w:t xml:space="preserve">Le </w:t>
      </w:r>
      <w:r w:rsidR="00E52457" w:rsidRPr="007C5C15">
        <w:rPr>
          <w:rFonts w:ascii="Book Antiqua" w:eastAsia="Arial Unicode MS" w:hAnsi="Book Antiqua" w:cstheme="minorHAnsi"/>
          <w:b/>
          <w:bCs/>
          <w:sz w:val="22"/>
          <w:szCs w:val="22"/>
          <w:lang w:eastAsia="en-US"/>
        </w:rPr>
        <w:t>business plan</w:t>
      </w:r>
      <w:r w:rsidRPr="007C5C15">
        <w:rPr>
          <w:rFonts w:ascii="Book Antiqua" w:eastAsia="Arial Unicode MS" w:hAnsi="Book Antiqua" w:cstheme="minorHAnsi"/>
          <w:b/>
          <w:bCs/>
          <w:sz w:val="22"/>
          <w:szCs w:val="22"/>
          <w:lang w:eastAsia="en-US"/>
        </w:rPr>
        <w:t xml:space="preserve"> :</w:t>
      </w:r>
      <w:r w:rsidRPr="007C5C15">
        <w:rPr>
          <w:rFonts w:ascii="Book Antiqua" w:eastAsia="Arial Unicode MS" w:hAnsi="Book Antiqua" w:cstheme="minorHAnsi"/>
          <w:sz w:val="22"/>
          <w:szCs w:val="22"/>
          <w:lang w:eastAsia="en-US"/>
        </w:rPr>
        <w:t xml:space="preserve"> </w:t>
      </w:r>
      <w:r w:rsidR="008672AD">
        <w:rPr>
          <w:rFonts w:ascii="Book Antiqua" w:eastAsia="Arial Unicode MS" w:hAnsi="Book Antiqua" w:cstheme="minorHAnsi"/>
          <w:sz w:val="22"/>
          <w:szCs w:val="22"/>
          <w:lang w:eastAsia="en-US"/>
        </w:rPr>
        <w:t xml:space="preserve">le couple rentabilité/attractivité </w:t>
      </w:r>
      <w:r w:rsidRPr="007C5C15">
        <w:rPr>
          <w:rFonts w:ascii="Book Antiqua" w:eastAsia="Arial Unicode MS" w:hAnsi="Book Antiqua" w:cstheme="minorHAnsi"/>
          <w:sz w:val="22"/>
          <w:szCs w:val="22"/>
          <w:lang w:eastAsia="en-US"/>
        </w:rPr>
        <w:t>du produit doit être testée à travers des scénarios chiffrés réalistes</w:t>
      </w:r>
      <w:r w:rsidR="008672AD">
        <w:rPr>
          <w:rFonts w:ascii="Book Antiqua" w:eastAsia="Arial Unicode MS" w:hAnsi="Book Antiqua" w:cstheme="minorHAnsi"/>
          <w:sz w:val="22"/>
          <w:szCs w:val="22"/>
          <w:lang w:eastAsia="en-US"/>
        </w:rPr>
        <w:t xml:space="preserve"> autour d’un scénario de base.</w:t>
      </w:r>
    </w:p>
    <w:p w14:paraId="4A817009" w14:textId="65CC8BCA" w:rsidR="00511D09" w:rsidRPr="007C5C15" w:rsidRDefault="007B0DB1" w:rsidP="00930061">
      <w:pPr>
        <w:pStyle w:val="Paragraphedeliste"/>
        <w:numPr>
          <w:ilvl w:val="0"/>
          <w:numId w:val="10"/>
        </w:num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b/>
          <w:bCs/>
          <w:sz w:val="22"/>
          <w:szCs w:val="22"/>
          <w:lang w:eastAsia="en-US"/>
        </w:rPr>
        <w:t>L’aspect juridique et réglementaire :</w:t>
      </w:r>
      <w:r w:rsidRPr="007C5C15">
        <w:rPr>
          <w:rFonts w:ascii="Book Antiqua" w:eastAsia="Arial Unicode MS" w:hAnsi="Book Antiqua" w:cstheme="minorHAnsi"/>
          <w:sz w:val="22"/>
          <w:szCs w:val="22"/>
          <w:lang w:eastAsia="en-US"/>
        </w:rPr>
        <w:t xml:space="preserve"> </w:t>
      </w:r>
      <w:r w:rsidR="00DA5E58" w:rsidRPr="007C5C15">
        <w:rPr>
          <w:rFonts w:ascii="Book Antiqua" w:eastAsia="Arial Unicode MS" w:hAnsi="Book Antiqua" w:cstheme="minorHAnsi"/>
          <w:sz w:val="22"/>
          <w:szCs w:val="22"/>
          <w:lang w:eastAsia="en-US"/>
        </w:rPr>
        <w:t xml:space="preserve"> </w:t>
      </w:r>
      <w:r w:rsidRPr="007C5C15">
        <w:rPr>
          <w:rFonts w:ascii="Book Antiqua" w:eastAsia="Arial Unicode MS" w:hAnsi="Book Antiqua" w:cstheme="minorHAnsi"/>
          <w:sz w:val="22"/>
          <w:szCs w:val="22"/>
          <w:lang w:eastAsia="en-US"/>
        </w:rPr>
        <w:t>Cette revue devra évaluer la compatibilité du produit proposé avec les obligations en matière de LAB/FT, de supervision prudentielle, de fiscalité applicable, et de statut du souscripteur (résident/non-résident).</w:t>
      </w:r>
    </w:p>
    <w:p w14:paraId="3C1E64F7" w14:textId="77777777" w:rsidR="00B326B9" w:rsidRPr="007C5C15" w:rsidRDefault="00B326B9" w:rsidP="00B326B9">
      <w:pPr>
        <w:pStyle w:val="Paragraphedeliste"/>
        <w:spacing w:line="276" w:lineRule="auto"/>
        <w:ind w:left="1080"/>
        <w:jc w:val="both"/>
        <w:rPr>
          <w:rFonts w:ascii="Book Antiqua" w:eastAsia="Arial Unicode MS" w:hAnsi="Book Antiqua" w:cstheme="minorHAnsi"/>
          <w:sz w:val="22"/>
          <w:szCs w:val="22"/>
          <w:lang w:eastAsia="en-US"/>
        </w:rPr>
      </w:pPr>
    </w:p>
    <w:p w14:paraId="08B59B78" w14:textId="44AD5063" w:rsidR="007B0DB1" w:rsidRDefault="007B0DB1" w:rsidP="00051CC1">
      <w:pPr>
        <w:spacing w:line="276" w:lineRule="auto"/>
        <w:jc w:val="both"/>
        <w:rPr>
          <w:rFonts w:ascii="Book Antiqua" w:eastAsia="Arial Unicode MS" w:hAnsi="Book Antiqua" w:cstheme="minorHAnsi"/>
          <w:sz w:val="22"/>
          <w:szCs w:val="22"/>
          <w:lang w:eastAsia="en-US"/>
        </w:rPr>
      </w:pPr>
      <w:r w:rsidRPr="007C5C15">
        <w:rPr>
          <w:rFonts w:ascii="Book Antiqua" w:eastAsia="Arial Unicode MS" w:hAnsi="Book Antiqua" w:cstheme="minorHAnsi"/>
          <w:sz w:val="22"/>
          <w:szCs w:val="22"/>
          <w:lang w:eastAsia="en-US"/>
        </w:rPr>
        <w:lastRenderedPageBreak/>
        <w:t>Cette étape permettra de formuler des recommandations d’ajustement ciblées qui serviront de base à la mission d’accompagnement. Elle pourra faire l’objet d’un atelier de validation interne à la CDD, en présence des partenaires clés (Expertise France, AFD, BCM</w:t>
      </w:r>
      <w:r w:rsidR="003169D8" w:rsidRPr="007C5C15">
        <w:rPr>
          <w:rFonts w:ascii="Book Antiqua" w:eastAsia="Arial Unicode MS" w:hAnsi="Book Antiqua" w:cstheme="minorHAnsi"/>
          <w:sz w:val="22"/>
          <w:szCs w:val="22"/>
          <w:lang w:eastAsia="en-US"/>
        </w:rPr>
        <w:t>,..etc.</w:t>
      </w:r>
      <w:r w:rsidRPr="007C5C15">
        <w:rPr>
          <w:rFonts w:ascii="Book Antiqua" w:eastAsia="Arial Unicode MS" w:hAnsi="Book Antiqua" w:cstheme="minorHAnsi"/>
          <w:sz w:val="22"/>
          <w:szCs w:val="22"/>
          <w:lang w:eastAsia="en-US"/>
        </w:rPr>
        <w:t>), afin de s’assurer d’une vision partagée des priorités de la phase 2.</w:t>
      </w:r>
    </w:p>
    <w:p w14:paraId="5B8A4C07" w14:textId="5DFEBEA8" w:rsidR="00BD4A27" w:rsidRDefault="00BD4A27" w:rsidP="00051CC1">
      <w:pPr>
        <w:spacing w:line="276" w:lineRule="auto"/>
        <w:jc w:val="both"/>
        <w:rPr>
          <w:rFonts w:ascii="Book Antiqua" w:eastAsia="Arial Unicode MS" w:hAnsi="Book Antiqua" w:cstheme="minorHAnsi"/>
          <w:sz w:val="22"/>
          <w:szCs w:val="22"/>
          <w:lang w:eastAsia="en-US"/>
        </w:rPr>
      </w:pPr>
    </w:p>
    <w:p w14:paraId="09F6DB9A" w14:textId="21AD9DC2" w:rsidR="00BD4A27" w:rsidRPr="00BD4A27" w:rsidRDefault="00BD4A27" w:rsidP="00051CC1">
      <w:pPr>
        <w:spacing w:line="276" w:lineRule="auto"/>
        <w:jc w:val="both"/>
        <w:rPr>
          <w:rFonts w:ascii="Book Antiqua" w:eastAsia="Arial Unicode MS" w:hAnsi="Book Antiqua" w:cstheme="minorHAnsi"/>
          <w:b/>
          <w:sz w:val="22"/>
          <w:szCs w:val="22"/>
          <w:lang w:eastAsia="en-US"/>
        </w:rPr>
      </w:pPr>
      <w:r w:rsidRPr="00BD4A27">
        <w:rPr>
          <w:rFonts w:ascii="Book Antiqua" w:eastAsia="Arial Unicode MS" w:hAnsi="Book Antiqua" w:cstheme="minorHAnsi"/>
          <w:b/>
          <w:sz w:val="22"/>
          <w:szCs w:val="22"/>
          <w:lang w:eastAsia="en-US"/>
        </w:rPr>
        <w:t>Livrables attendus :</w:t>
      </w:r>
    </w:p>
    <w:p w14:paraId="1C89EF2D" w14:textId="77777777" w:rsidR="00BD4A27" w:rsidRDefault="00BD4A27" w:rsidP="00051CC1">
      <w:pPr>
        <w:spacing w:line="276" w:lineRule="auto"/>
        <w:jc w:val="both"/>
        <w:rPr>
          <w:rFonts w:ascii="Book Antiqua" w:eastAsia="Arial Unicode MS" w:hAnsi="Book Antiqua" w:cstheme="minorHAnsi"/>
          <w:sz w:val="22"/>
          <w:szCs w:val="22"/>
          <w:lang w:eastAsia="en-US"/>
        </w:rPr>
      </w:pPr>
    </w:p>
    <w:p w14:paraId="3F86FDF9" w14:textId="77777777" w:rsidR="00BD4A27" w:rsidRDefault="00BD4A27" w:rsidP="00BD4A27">
      <w:pPr>
        <w:pStyle w:val="Paragraphedeliste"/>
        <w:numPr>
          <w:ilvl w:val="0"/>
          <w:numId w:val="63"/>
        </w:numPr>
        <w:spacing w:line="276" w:lineRule="auto"/>
        <w:jc w:val="both"/>
        <w:rPr>
          <w:rFonts w:ascii="Book Antiqua" w:eastAsia="Arial Unicode MS" w:hAnsi="Book Antiqua" w:cstheme="minorHAnsi"/>
          <w:sz w:val="22"/>
          <w:szCs w:val="22"/>
          <w:lang w:eastAsia="en-US"/>
        </w:rPr>
      </w:pPr>
      <w:r w:rsidRPr="00BD4A27">
        <w:rPr>
          <w:rFonts w:ascii="Book Antiqua" w:eastAsia="Arial Unicode MS" w:hAnsi="Book Antiqua" w:cstheme="minorHAnsi"/>
          <w:sz w:val="22"/>
          <w:szCs w:val="22"/>
          <w:lang w:eastAsia="en-US"/>
        </w:rPr>
        <w:t>Rapport de cadrage/démarrage</w:t>
      </w:r>
    </w:p>
    <w:p w14:paraId="5A8E53D3" w14:textId="3F22BC48" w:rsidR="00BD4A27" w:rsidRPr="00BD4A27" w:rsidRDefault="00BD4A27" w:rsidP="00BD4A27">
      <w:pPr>
        <w:pStyle w:val="Paragraphedeliste"/>
        <w:numPr>
          <w:ilvl w:val="0"/>
          <w:numId w:val="63"/>
        </w:numPr>
        <w:spacing w:line="276" w:lineRule="auto"/>
        <w:jc w:val="both"/>
        <w:rPr>
          <w:rFonts w:ascii="Book Antiqua" w:eastAsia="Arial Unicode MS" w:hAnsi="Book Antiqua" w:cstheme="minorHAnsi"/>
          <w:sz w:val="22"/>
          <w:szCs w:val="22"/>
          <w:lang w:eastAsia="en-US"/>
        </w:rPr>
      </w:pPr>
      <w:r w:rsidRPr="00BD4A27">
        <w:rPr>
          <w:rFonts w:ascii="Book Antiqua" w:eastAsia="Arial Unicode MS" w:hAnsi="Book Antiqua" w:cstheme="minorHAnsi"/>
          <w:sz w:val="22"/>
          <w:szCs w:val="22"/>
          <w:lang w:eastAsia="en-US"/>
        </w:rPr>
        <w:t>Rapport d’analyse critique approfondie de l’étude de préfaisabilité de la phase 1</w:t>
      </w:r>
      <w:r w:rsidR="003C7B10">
        <w:rPr>
          <w:rFonts w:ascii="Book Antiqua" w:eastAsia="Arial Unicode MS" w:hAnsi="Book Antiqua" w:cstheme="minorHAnsi"/>
          <w:sz w:val="22"/>
          <w:szCs w:val="22"/>
          <w:lang w:eastAsia="en-US"/>
        </w:rPr>
        <w:t xml:space="preserve"> (EF fournira les documents de la phase 1 après contractualisation)</w:t>
      </w:r>
    </w:p>
    <w:p w14:paraId="0876B9F0" w14:textId="1CAEC4C7" w:rsidR="00956142" w:rsidRPr="007C5C15" w:rsidRDefault="00956142" w:rsidP="003E67C1">
      <w:pPr>
        <w:spacing w:line="276" w:lineRule="auto"/>
        <w:jc w:val="both"/>
        <w:rPr>
          <w:rFonts w:ascii="Book Antiqua" w:hAnsi="Book Antiqua" w:cstheme="minorHAnsi"/>
          <w:sz w:val="22"/>
          <w:szCs w:val="22"/>
        </w:rPr>
      </w:pPr>
    </w:p>
    <w:p w14:paraId="7DE7E8F7" w14:textId="6DC86658" w:rsidR="00536286" w:rsidRPr="007C5C15" w:rsidRDefault="003D16CF" w:rsidP="00536286">
      <w:pPr>
        <w:pStyle w:val="Default"/>
        <w:rPr>
          <w:rFonts w:ascii="Book Antiqua" w:hAnsi="Book Antiqua" w:cstheme="minorHAnsi"/>
          <w:b/>
          <w:bCs/>
          <w:sz w:val="22"/>
          <w:szCs w:val="22"/>
        </w:rPr>
      </w:pPr>
      <w:r w:rsidRPr="007C5C15">
        <w:rPr>
          <w:rFonts w:ascii="Book Antiqua" w:hAnsi="Book Antiqua" w:cstheme="minorHAnsi"/>
          <w:b/>
          <w:bCs/>
          <w:sz w:val="22"/>
          <w:szCs w:val="22"/>
        </w:rPr>
        <w:t>Phase I</w:t>
      </w:r>
      <w:r w:rsidR="00536286" w:rsidRPr="007C5C15">
        <w:rPr>
          <w:rFonts w:ascii="Book Antiqua" w:hAnsi="Book Antiqua" w:cstheme="minorHAnsi"/>
          <w:b/>
          <w:bCs/>
          <w:sz w:val="22"/>
          <w:szCs w:val="22"/>
        </w:rPr>
        <w:t>I</w:t>
      </w:r>
      <w:r w:rsidRPr="007C5C15">
        <w:rPr>
          <w:rFonts w:ascii="Book Antiqua" w:hAnsi="Book Antiqua" w:cstheme="minorHAnsi"/>
          <w:b/>
          <w:bCs/>
          <w:sz w:val="22"/>
          <w:szCs w:val="22"/>
        </w:rPr>
        <w:t xml:space="preserve"> - </w:t>
      </w:r>
      <w:r w:rsidR="00051CC1" w:rsidRPr="007C5C15">
        <w:rPr>
          <w:rFonts w:ascii="Book Antiqua" w:hAnsi="Book Antiqua" w:cstheme="minorHAnsi"/>
          <w:b/>
          <w:bCs/>
          <w:sz w:val="22"/>
          <w:szCs w:val="22"/>
        </w:rPr>
        <w:t xml:space="preserve"> </w:t>
      </w:r>
      <w:r w:rsidR="00E12F9B" w:rsidRPr="007C5C15">
        <w:rPr>
          <w:rFonts w:ascii="Book Antiqua" w:hAnsi="Book Antiqua" w:cstheme="minorHAnsi"/>
          <w:b/>
          <w:bCs/>
          <w:sz w:val="22"/>
          <w:szCs w:val="22"/>
        </w:rPr>
        <w:t>Mise en conformité organisationnelle</w:t>
      </w:r>
    </w:p>
    <w:p w14:paraId="13DAF7A7" w14:textId="5FA29707" w:rsidR="00E12F9B" w:rsidRPr="007C5C15" w:rsidRDefault="00E12F9B" w:rsidP="00536286">
      <w:pPr>
        <w:pStyle w:val="Default"/>
        <w:rPr>
          <w:rFonts w:ascii="Book Antiqua" w:hAnsi="Book Antiqua" w:cstheme="minorHAnsi"/>
          <w:b/>
          <w:bCs/>
          <w:sz w:val="22"/>
          <w:szCs w:val="22"/>
        </w:rPr>
      </w:pPr>
    </w:p>
    <w:p w14:paraId="421CA238" w14:textId="77777777" w:rsidR="00051CC1"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t>Description du besoin et justification</w:t>
      </w:r>
    </w:p>
    <w:p w14:paraId="5F880D64" w14:textId="77777777" w:rsidR="00051CC1" w:rsidRPr="007C5C15" w:rsidRDefault="00051CC1" w:rsidP="00051CC1">
      <w:pPr>
        <w:pStyle w:val="Default"/>
        <w:rPr>
          <w:rFonts w:ascii="Book Antiqua" w:hAnsi="Book Antiqua" w:cstheme="minorHAnsi"/>
          <w:sz w:val="22"/>
          <w:szCs w:val="22"/>
        </w:rPr>
      </w:pPr>
      <w:r w:rsidRPr="007C5C15">
        <w:rPr>
          <w:rFonts w:ascii="Book Antiqua" w:hAnsi="Book Antiqua" w:cstheme="minorHAnsi"/>
          <w:sz w:val="22"/>
          <w:szCs w:val="22"/>
        </w:rPr>
        <w:t xml:space="preserve"> </w:t>
      </w:r>
    </w:p>
    <w:p w14:paraId="0176A760" w14:textId="63AF8917" w:rsidR="00051CC1" w:rsidRPr="007C5C15" w:rsidRDefault="00051CC1" w:rsidP="003169D8">
      <w:pPr>
        <w:pStyle w:val="Default"/>
        <w:jc w:val="both"/>
        <w:rPr>
          <w:rFonts w:ascii="Book Antiqua" w:hAnsi="Book Antiqua" w:cstheme="minorHAnsi"/>
          <w:sz w:val="22"/>
          <w:szCs w:val="22"/>
        </w:rPr>
      </w:pPr>
      <w:r w:rsidRPr="007C5C15">
        <w:rPr>
          <w:rFonts w:ascii="Book Antiqua" w:hAnsi="Book Antiqua" w:cstheme="minorHAnsi"/>
          <w:sz w:val="22"/>
          <w:szCs w:val="22"/>
        </w:rPr>
        <w:t>La gestion d’un produit d’épargne destiné à la diaspora exige de la CDD une organisation interne alignée</w:t>
      </w:r>
      <w:r w:rsidR="001720A1" w:rsidRPr="007C5C15">
        <w:rPr>
          <w:rFonts w:ascii="Book Antiqua" w:hAnsi="Book Antiqua" w:cstheme="minorHAnsi"/>
          <w:sz w:val="22"/>
          <w:szCs w:val="22"/>
        </w:rPr>
        <w:t xml:space="preserve"> </w:t>
      </w:r>
      <w:r w:rsidR="008672AD">
        <w:rPr>
          <w:rFonts w:ascii="Book Antiqua" w:hAnsi="Book Antiqua" w:cstheme="minorHAnsi"/>
          <w:sz w:val="22"/>
          <w:szCs w:val="22"/>
        </w:rPr>
        <w:t>avec les meilleurs</w:t>
      </w:r>
      <w:r w:rsidRPr="007C5C15">
        <w:rPr>
          <w:rFonts w:ascii="Book Antiqua" w:hAnsi="Book Antiqua" w:cstheme="minorHAnsi"/>
          <w:sz w:val="22"/>
          <w:szCs w:val="22"/>
        </w:rPr>
        <w:t xml:space="preserve"> standards de transparence, de traçabilité, de conformité réglementaire et de pilotage opérationnel. Cela implique une adaptation de ses procédures, de ses circuits décisionnels et de ses dispositifs de contrôle, afin de garantir une exécution sécurisée, efficace et conforme de </w:t>
      </w:r>
      <w:r w:rsidR="008672AD">
        <w:rPr>
          <w:rFonts w:ascii="Book Antiqua" w:hAnsi="Book Antiqua" w:cstheme="minorHAnsi"/>
          <w:sz w:val="22"/>
          <w:szCs w:val="22"/>
        </w:rPr>
        <w:t>cette nouvelle mission de gestion d’un produit d’épargne</w:t>
      </w:r>
      <w:r w:rsidRPr="007C5C15">
        <w:rPr>
          <w:rFonts w:ascii="Book Antiqua" w:hAnsi="Book Antiqua" w:cstheme="minorHAnsi"/>
          <w:sz w:val="22"/>
          <w:szCs w:val="22"/>
        </w:rPr>
        <w:t>.</w:t>
      </w:r>
    </w:p>
    <w:p w14:paraId="3FFFAC85" w14:textId="77777777" w:rsidR="00051CC1" w:rsidRPr="007C5C15" w:rsidRDefault="00051CC1" w:rsidP="003169D8">
      <w:pPr>
        <w:pStyle w:val="Default"/>
        <w:jc w:val="both"/>
        <w:rPr>
          <w:rFonts w:ascii="Book Antiqua" w:hAnsi="Book Antiqua" w:cstheme="minorHAnsi"/>
          <w:sz w:val="22"/>
          <w:szCs w:val="22"/>
        </w:rPr>
      </w:pPr>
      <w:r w:rsidRPr="007C5C15">
        <w:rPr>
          <w:rFonts w:ascii="Book Antiqua" w:hAnsi="Book Antiqua" w:cstheme="minorHAnsi"/>
          <w:sz w:val="22"/>
          <w:szCs w:val="22"/>
        </w:rPr>
        <w:t>Il est nécessaire d’identifier les ajustements organisationnels à opérer, de structurer un dispositif de gouvernance cohérent, et de renforcer les capacités internes à travers un cadre normatif adapté, incluant notamment les exigences liées à la conformité (LAB/FT) et à la qualité de service.</w:t>
      </w:r>
    </w:p>
    <w:p w14:paraId="4E8A4F52" w14:textId="77777777" w:rsidR="00051CC1" w:rsidRPr="007C5C15" w:rsidRDefault="00051CC1" w:rsidP="00051CC1">
      <w:pPr>
        <w:pStyle w:val="Default"/>
        <w:rPr>
          <w:rFonts w:ascii="Book Antiqua" w:hAnsi="Book Antiqua" w:cstheme="minorHAnsi"/>
          <w:sz w:val="22"/>
          <w:szCs w:val="22"/>
        </w:rPr>
      </w:pPr>
      <w:r w:rsidRPr="007C5C15">
        <w:rPr>
          <w:rFonts w:ascii="Book Antiqua" w:hAnsi="Book Antiqua" w:cstheme="minorHAnsi"/>
          <w:sz w:val="22"/>
          <w:szCs w:val="22"/>
        </w:rPr>
        <w:t xml:space="preserve"> </w:t>
      </w:r>
    </w:p>
    <w:p w14:paraId="2B11DC66" w14:textId="6E5164CC" w:rsidR="00051CC1"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t xml:space="preserve">Objectif </w:t>
      </w:r>
    </w:p>
    <w:p w14:paraId="67410633" w14:textId="77777777" w:rsidR="00051CC1" w:rsidRPr="007C5C15" w:rsidRDefault="00051CC1" w:rsidP="00051CC1">
      <w:pPr>
        <w:pStyle w:val="Default"/>
        <w:rPr>
          <w:rFonts w:ascii="Book Antiqua" w:hAnsi="Book Antiqua" w:cstheme="minorHAnsi"/>
          <w:sz w:val="22"/>
          <w:szCs w:val="22"/>
        </w:rPr>
      </w:pPr>
    </w:p>
    <w:p w14:paraId="4497C7DD" w14:textId="288C818D" w:rsidR="00051CC1" w:rsidRPr="007C5C15" w:rsidRDefault="00051CC1" w:rsidP="00C32BC3">
      <w:pPr>
        <w:pStyle w:val="Default"/>
        <w:jc w:val="both"/>
        <w:rPr>
          <w:rFonts w:ascii="Book Antiqua" w:hAnsi="Book Antiqua" w:cstheme="minorHAnsi"/>
          <w:sz w:val="22"/>
          <w:szCs w:val="22"/>
        </w:rPr>
      </w:pPr>
      <w:r w:rsidRPr="007C5C15">
        <w:rPr>
          <w:rFonts w:ascii="Book Antiqua" w:hAnsi="Book Antiqua" w:cstheme="minorHAnsi"/>
          <w:sz w:val="22"/>
          <w:szCs w:val="22"/>
        </w:rPr>
        <w:t>Optimiser les fonctions internes,</w:t>
      </w:r>
      <w:r w:rsidR="001720A1" w:rsidRPr="007C5C15">
        <w:rPr>
          <w:rFonts w:ascii="Book Antiqua" w:hAnsi="Book Antiqua" w:cstheme="minorHAnsi"/>
          <w:sz w:val="22"/>
          <w:szCs w:val="22"/>
        </w:rPr>
        <w:t xml:space="preserve"> clarifier</w:t>
      </w:r>
      <w:r w:rsidRPr="007C5C15">
        <w:rPr>
          <w:rFonts w:ascii="Book Antiqua" w:hAnsi="Book Antiqua" w:cstheme="minorHAnsi"/>
          <w:sz w:val="22"/>
          <w:szCs w:val="22"/>
        </w:rPr>
        <w:t xml:space="preserve"> les circuits décisionnels et </w:t>
      </w:r>
      <w:r w:rsidR="00101931" w:rsidRPr="007C5C15">
        <w:rPr>
          <w:rFonts w:ascii="Book Antiqua" w:hAnsi="Book Antiqua" w:cstheme="minorHAnsi"/>
          <w:sz w:val="22"/>
          <w:szCs w:val="22"/>
        </w:rPr>
        <w:t xml:space="preserve">renfoncer davantage </w:t>
      </w:r>
      <w:r w:rsidRPr="007C5C15">
        <w:rPr>
          <w:rFonts w:ascii="Book Antiqua" w:hAnsi="Book Antiqua" w:cstheme="minorHAnsi"/>
          <w:sz w:val="22"/>
          <w:szCs w:val="22"/>
        </w:rPr>
        <w:t>les mécanismes de gouvernance de la CDD, afin de garantir :</w:t>
      </w:r>
    </w:p>
    <w:p w14:paraId="3EB2048D" w14:textId="77777777" w:rsidR="00B326B9" w:rsidRPr="007C5C15" w:rsidRDefault="00051CC1" w:rsidP="00930061">
      <w:pPr>
        <w:pStyle w:val="Default"/>
        <w:numPr>
          <w:ilvl w:val="0"/>
          <w:numId w:val="11"/>
        </w:numPr>
        <w:rPr>
          <w:rFonts w:ascii="Book Antiqua" w:hAnsi="Book Antiqua" w:cstheme="minorHAnsi"/>
          <w:sz w:val="22"/>
          <w:szCs w:val="22"/>
        </w:rPr>
      </w:pPr>
      <w:r w:rsidRPr="007C5C15">
        <w:rPr>
          <w:rFonts w:ascii="Book Antiqua" w:hAnsi="Book Antiqua" w:cstheme="minorHAnsi"/>
          <w:sz w:val="22"/>
          <w:szCs w:val="22"/>
        </w:rPr>
        <w:t>la qualité et la conformité de la gestion du futur produit d’épargne,</w:t>
      </w:r>
    </w:p>
    <w:p w14:paraId="0A5E283F" w14:textId="77777777" w:rsidR="00B326B9" w:rsidRPr="007C5C15" w:rsidRDefault="00051CC1" w:rsidP="00930061">
      <w:pPr>
        <w:pStyle w:val="Default"/>
        <w:numPr>
          <w:ilvl w:val="0"/>
          <w:numId w:val="11"/>
        </w:numPr>
        <w:rPr>
          <w:rFonts w:ascii="Book Antiqua" w:hAnsi="Book Antiqua" w:cstheme="minorHAnsi"/>
          <w:sz w:val="22"/>
          <w:szCs w:val="22"/>
        </w:rPr>
      </w:pPr>
      <w:r w:rsidRPr="007C5C15">
        <w:rPr>
          <w:rFonts w:ascii="Book Antiqua" w:hAnsi="Book Antiqua" w:cstheme="minorHAnsi"/>
          <w:sz w:val="22"/>
          <w:szCs w:val="22"/>
        </w:rPr>
        <w:t>la professionnalisation des pratiques,</w:t>
      </w:r>
    </w:p>
    <w:p w14:paraId="5FAE03DA" w14:textId="593AACF6" w:rsidR="00051CC1" w:rsidRPr="007C5C15" w:rsidRDefault="00051CC1" w:rsidP="00930061">
      <w:pPr>
        <w:pStyle w:val="Default"/>
        <w:numPr>
          <w:ilvl w:val="0"/>
          <w:numId w:val="11"/>
        </w:numPr>
        <w:rPr>
          <w:rFonts w:ascii="Book Antiqua" w:hAnsi="Book Antiqua" w:cstheme="minorHAnsi"/>
          <w:sz w:val="22"/>
          <w:szCs w:val="22"/>
        </w:rPr>
      </w:pPr>
      <w:r w:rsidRPr="007C5C15">
        <w:rPr>
          <w:rFonts w:ascii="Book Antiqua" w:hAnsi="Book Antiqua" w:cstheme="minorHAnsi"/>
          <w:sz w:val="22"/>
          <w:szCs w:val="22"/>
        </w:rPr>
        <w:t>et la capacité d’adaptation permanente de l’institution face aux innovations, aux changements réglementaires ou à l’évolution des métiers.</w:t>
      </w:r>
    </w:p>
    <w:p w14:paraId="3B0A3C6C" w14:textId="77777777" w:rsidR="00B326B9" w:rsidRPr="007C5C15" w:rsidRDefault="00B326B9" w:rsidP="00C32BC3">
      <w:pPr>
        <w:pStyle w:val="Default"/>
        <w:ind w:left="1068"/>
        <w:rPr>
          <w:rFonts w:ascii="Book Antiqua" w:hAnsi="Book Antiqua" w:cstheme="minorHAnsi"/>
          <w:sz w:val="22"/>
          <w:szCs w:val="22"/>
        </w:rPr>
      </w:pPr>
    </w:p>
    <w:p w14:paraId="31D699DD" w14:textId="12BCDA06" w:rsidR="00051CC1"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t>Résultats attendus</w:t>
      </w:r>
    </w:p>
    <w:p w14:paraId="7204C309" w14:textId="77777777" w:rsidR="00B326B9" w:rsidRPr="007C5C15" w:rsidRDefault="00B326B9" w:rsidP="00051CC1">
      <w:pPr>
        <w:pStyle w:val="Default"/>
        <w:rPr>
          <w:rFonts w:ascii="Book Antiqua" w:hAnsi="Book Antiqua" w:cstheme="minorHAnsi"/>
          <w:b/>
          <w:bCs/>
          <w:sz w:val="22"/>
          <w:szCs w:val="22"/>
        </w:rPr>
      </w:pPr>
    </w:p>
    <w:p w14:paraId="10D97AB2" w14:textId="16A9EA6E" w:rsidR="00051CC1" w:rsidRPr="007C5C15" w:rsidRDefault="00051CC1" w:rsidP="00930061">
      <w:pPr>
        <w:pStyle w:val="Default"/>
        <w:numPr>
          <w:ilvl w:val="0"/>
          <w:numId w:val="12"/>
        </w:numPr>
        <w:rPr>
          <w:rFonts w:ascii="Book Antiqua" w:hAnsi="Book Antiqua" w:cstheme="minorHAnsi"/>
          <w:sz w:val="22"/>
          <w:szCs w:val="22"/>
        </w:rPr>
      </w:pPr>
      <w:r w:rsidRPr="007C5C15">
        <w:rPr>
          <w:rFonts w:ascii="Book Antiqua" w:hAnsi="Book Antiqua" w:cstheme="minorHAnsi"/>
          <w:sz w:val="22"/>
          <w:szCs w:val="22"/>
        </w:rPr>
        <w:t>Un diagnostic structuré de l’organisation actuelle, avec propositions d’optimisation priorisées.</w:t>
      </w:r>
    </w:p>
    <w:p w14:paraId="0244B61D" w14:textId="305C4FC1" w:rsidR="00051CC1" w:rsidRPr="007C5C15" w:rsidRDefault="00051CC1" w:rsidP="00930061">
      <w:pPr>
        <w:pStyle w:val="Default"/>
        <w:numPr>
          <w:ilvl w:val="0"/>
          <w:numId w:val="12"/>
        </w:numPr>
        <w:rPr>
          <w:rFonts w:ascii="Book Antiqua" w:hAnsi="Book Antiqua" w:cstheme="minorHAnsi"/>
          <w:sz w:val="22"/>
          <w:szCs w:val="22"/>
        </w:rPr>
      </w:pPr>
      <w:r w:rsidRPr="007C5C15">
        <w:rPr>
          <w:rFonts w:ascii="Book Antiqua" w:hAnsi="Book Antiqua" w:cstheme="minorHAnsi"/>
          <w:sz w:val="22"/>
          <w:szCs w:val="22"/>
        </w:rPr>
        <w:t xml:space="preserve">Une feuille de route claire pour l’adoption progressive d’un système de management de la qualité (SMQ) </w:t>
      </w:r>
      <w:r w:rsidR="00101931" w:rsidRPr="007C5C15">
        <w:rPr>
          <w:rFonts w:ascii="Book Antiqua" w:hAnsi="Book Antiqua" w:cstheme="minorHAnsi"/>
          <w:sz w:val="22"/>
          <w:szCs w:val="22"/>
        </w:rPr>
        <w:t>en phase avec les</w:t>
      </w:r>
      <w:r w:rsidRPr="007C5C15">
        <w:rPr>
          <w:rFonts w:ascii="Book Antiqua" w:hAnsi="Book Antiqua" w:cstheme="minorHAnsi"/>
          <w:sz w:val="22"/>
          <w:szCs w:val="22"/>
        </w:rPr>
        <w:t xml:space="preserve"> normes ISO.</w:t>
      </w:r>
    </w:p>
    <w:p w14:paraId="210B39E6" w14:textId="428DF6FB" w:rsidR="00051CC1" w:rsidRPr="007C5C15" w:rsidRDefault="00051CC1" w:rsidP="00930061">
      <w:pPr>
        <w:pStyle w:val="Default"/>
        <w:numPr>
          <w:ilvl w:val="0"/>
          <w:numId w:val="12"/>
        </w:numPr>
        <w:rPr>
          <w:rFonts w:ascii="Book Antiqua" w:hAnsi="Book Antiqua" w:cstheme="minorHAnsi"/>
          <w:sz w:val="22"/>
          <w:szCs w:val="22"/>
        </w:rPr>
      </w:pPr>
      <w:r w:rsidRPr="007C5C15">
        <w:rPr>
          <w:rFonts w:ascii="Book Antiqua" w:hAnsi="Book Antiqua" w:cstheme="minorHAnsi"/>
          <w:sz w:val="22"/>
          <w:szCs w:val="22"/>
        </w:rPr>
        <w:t>Un cadre de conformité LAB/FT opérationnel et contextualisé.</w:t>
      </w:r>
    </w:p>
    <w:p w14:paraId="46B8EB59" w14:textId="20441255" w:rsidR="00051CC1" w:rsidRPr="007C5C15" w:rsidRDefault="00051CC1" w:rsidP="00930061">
      <w:pPr>
        <w:pStyle w:val="Default"/>
        <w:numPr>
          <w:ilvl w:val="0"/>
          <w:numId w:val="12"/>
        </w:numPr>
        <w:rPr>
          <w:rFonts w:ascii="Book Antiqua" w:hAnsi="Book Antiqua" w:cstheme="minorHAnsi"/>
          <w:sz w:val="22"/>
          <w:szCs w:val="22"/>
        </w:rPr>
      </w:pPr>
      <w:r w:rsidRPr="007C5C15">
        <w:rPr>
          <w:rFonts w:ascii="Book Antiqua" w:hAnsi="Book Antiqua" w:cstheme="minorHAnsi"/>
          <w:sz w:val="22"/>
          <w:szCs w:val="22"/>
        </w:rPr>
        <w:t>Un dispositif de gouvernance formalisé, avec une articulation cohérente entre les structures internes et les acteurs externes.</w:t>
      </w:r>
    </w:p>
    <w:p w14:paraId="3F29880E" w14:textId="0855F51D" w:rsidR="00051CC1" w:rsidRPr="007C5C15" w:rsidRDefault="00051CC1" w:rsidP="00930061">
      <w:pPr>
        <w:pStyle w:val="Default"/>
        <w:numPr>
          <w:ilvl w:val="0"/>
          <w:numId w:val="12"/>
        </w:numPr>
        <w:rPr>
          <w:rFonts w:ascii="Book Antiqua" w:hAnsi="Book Antiqua" w:cstheme="minorHAnsi"/>
          <w:sz w:val="22"/>
          <w:szCs w:val="22"/>
        </w:rPr>
      </w:pPr>
      <w:r w:rsidRPr="007C5C15">
        <w:rPr>
          <w:rFonts w:ascii="Book Antiqua" w:hAnsi="Book Antiqua" w:cstheme="minorHAnsi"/>
          <w:sz w:val="22"/>
          <w:szCs w:val="22"/>
        </w:rPr>
        <w:t>Une meilleure transversalité des fonctions support, au service de l’ensemble des activités de la CDD et notamment celle liée à la gestion du produit d’épargne envisagé.</w:t>
      </w:r>
    </w:p>
    <w:p w14:paraId="375548F1" w14:textId="77777777" w:rsidR="00051CC1" w:rsidRPr="007C5C15" w:rsidRDefault="00051CC1" w:rsidP="00051CC1">
      <w:pPr>
        <w:pStyle w:val="Default"/>
        <w:rPr>
          <w:rFonts w:ascii="Book Antiqua" w:hAnsi="Book Antiqua" w:cstheme="minorHAnsi"/>
          <w:sz w:val="22"/>
          <w:szCs w:val="22"/>
        </w:rPr>
      </w:pPr>
    </w:p>
    <w:p w14:paraId="00579FE6" w14:textId="77777777" w:rsidR="00B326B9"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lastRenderedPageBreak/>
        <w:t>Tâches détaillées</w:t>
      </w:r>
    </w:p>
    <w:p w14:paraId="5DDC26CE" w14:textId="3766DDCC" w:rsidR="00051CC1" w:rsidRPr="007C5C15" w:rsidRDefault="00051CC1" w:rsidP="00051CC1">
      <w:pPr>
        <w:pStyle w:val="Default"/>
        <w:rPr>
          <w:rFonts w:ascii="Book Antiqua" w:hAnsi="Book Antiqua" w:cstheme="minorHAnsi"/>
          <w:sz w:val="22"/>
          <w:szCs w:val="22"/>
        </w:rPr>
      </w:pPr>
      <w:r w:rsidRPr="007C5C15">
        <w:rPr>
          <w:rFonts w:ascii="Book Antiqua" w:hAnsi="Book Antiqua" w:cstheme="minorHAnsi"/>
          <w:sz w:val="22"/>
          <w:szCs w:val="22"/>
        </w:rPr>
        <w:t xml:space="preserve"> </w:t>
      </w:r>
    </w:p>
    <w:p w14:paraId="61C9A432" w14:textId="2FDFE499" w:rsidR="00051CC1" w:rsidRPr="007C5C15" w:rsidRDefault="00051CC1" w:rsidP="00051CC1">
      <w:pPr>
        <w:pStyle w:val="Default"/>
        <w:rPr>
          <w:rFonts w:ascii="Book Antiqua" w:hAnsi="Book Antiqua" w:cstheme="minorHAnsi"/>
          <w:sz w:val="22"/>
          <w:szCs w:val="22"/>
        </w:rPr>
      </w:pPr>
      <w:r w:rsidRPr="007C5C15">
        <w:rPr>
          <w:rFonts w:ascii="Book Antiqua" w:hAnsi="Book Antiqua" w:cstheme="minorHAnsi"/>
          <w:b/>
          <w:bCs/>
          <w:sz w:val="22"/>
          <w:szCs w:val="22"/>
        </w:rPr>
        <w:t>1.</w:t>
      </w:r>
      <w:r w:rsidR="00B326B9" w:rsidRPr="007C5C15">
        <w:rPr>
          <w:rFonts w:ascii="Book Antiqua" w:hAnsi="Book Antiqua" w:cstheme="minorHAnsi"/>
          <w:sz w:val="22"/>
          <w:szCs w:val="22"/>
        </w:rPr>
        <w:t xml:space="preserve">   </w:t>
      </w:r>
      <w:r w:rsidRPr="007C5C15">
        <w:rPr>
          <w:rFonts w:ascii="Book Antiqua" w:hAnsi="Book Antiqua" w:cstheme="minorHAnsi"/>
          <w:b/>
          <w:bCs/>
          <w:sz w:val="22"/>
          <w:szCs w:val="22"/>
        </w:rPr>
        <w:t>Audit organisationnel et procédural global</w:t>
      </w:r>
    </w:p>
    <w:p w14:paraId="0FACF992" w14:textId="77777777" w:rsidR="00051CC1" w:rsidRPr="007C5C15" w:rsidRDefault="00051CC1" w:rsidP="00051CC1">
      <w:pPr>
        <w:pStyle w:val="Default"/>
        <w:rPr>
          <w:rFonts w:ascii="Book Antiqua" w:hAnsi="Book Antiqua" w:cstheme="minorHAnsi"/>
          <w:sz w:val="22"/>
          <w:szCs w:val="22"/>
        </w:rPr>
      </w:pPr>
    </w:p>
    <w:p w14:paraId="4D4CC544" w14:textId="7290F2A7" w:rsidR="00B326B9" w:rsidRPr="007C5C15" w:rsidRDefault="00051CC1" w:rsidP="00930061">
      <w:pPr>
        <w:pStyle w:val="Default"/>
        <w:numPr>
          <w:ilvl w:val="0"/>
          <w:numId w:val="13"/>
        </w:numPr>
        <w:rPr>
          <w:rFonts w:ascii="Book Antiqua" w:hAnsi="Book Antiqua" w:cstheme="minorHAnsi"/>
          <w:sz w:val="22"/>
          <w:szCs w:val="22"/>
        </w:rPr>
      </w:pPr>
      <w:r w:rsidRPr="007C5C15">
        <w:rPr>
          <w:rFonts w:ascii="Book Antiqua" w:hAnsi="Book Antiqua" w:cstheme="minorHAnsi"/>
          <w:sz w:val="22"/>
          <w:szCs w:val="22"/>
        </w:rPr>
        <w:t>Réaliser un diagnostic approfondi de l’organisation actuelle de la CDD</w:t>
      </w:r>
      <w:r w:rsidR="00D56706" w:rsidRPr="007C5C15">
        <w:rPr>
          <w:rFonts w:ascii="Book Antiqua" w:hAnsi="Book Antiqua" w:cstheme="minorHAnsi"/>
          <w:sz w:val="22"/>
          <w:szCs w:val="22"/>
        </w:rPr>
        <w:t xml:space="preserve"> pour é</w:t>
      </w:r>
      <w:r w:rsidRPr="007C5C15">
        <w:rPr>
          <w:rFonts w:ascii="Book Antiqua" w:hAnsi="Book Antiqua" w:cstheme="minorHAnsi"/>
          <w:sz w:val="22"/>
          <w:szCs w:val="22"/>
        </w:rPr>
        <w:t xml:space="preserve">valuer </w:t>
      </w:r>
      <w:r w:rsidR="00D56706" w:rsidRPr="007C5C15">
        <w:rPr>
          <w:rFonts w:ascii="Book Antiqua" w:hAnsi="Book Antiqua" w:cstheme="minorHAnsi"/>
          <w:sz w:val="22"/>
          <w:szCs w:val="22"/>
        </w:rPr>
        <w:t>s</w:t>
      </w:r>
      <w:r w:rsidRPr="007C5C15">
        <w:rPr>
          <w:rFonts w:ascii="Book Antiqua" w:hAnsi="Book Antiqua" w:cstheme="minorHAnsi"/>
          <w:sz w:val="22"/>
          <w:szCs w:val="22"/>
        </w:rPr>
        <w:t>a cohérence par rapport aux exigences du produit</w:t>
      </w:r>
      <w:r w:rsidR="00455BE7" w:rsidRPr="007C5C15">
        <w:rPr>
          <w:rFonts w:ascii="Book Antiqua" w:hAnsi="Book Antiqua" w:cstheme="minorHAnsi"/>
          <w:sz w:val="22"/>
          <w:szCs w:val="22"/>
        </w:rPr>
        <w:t> ;</w:t>
      </w:r>
    </w:p>
    <w:p w14:paraId="081B014B" w14:textId="319A3C3E" w:rsidR="00B326B9" w:rsidRPr="007C5C15" w:rsidRDefault="00051CC1" w:rsidP="00930061">
      <w:pPr>
        <w:pStyle w:val="Default"/>
        <w:numPr>
          <w:ilvl w:val="0"/>
          <w:numId w:val="13"/>
        </w:numPr>
        <w:rPr>
          <w:rFonts w:ascii="Book Antiqua" w:hAnsi="Book Antiqua" w:cstheme="minorHAnsi"/>
          <w:sz w:val="22"/>
          <w:szCs w:val="22"/>
        </w:rPr>
      </w:pPr>
      <w:r w:rsidRPr="007C5C15">
        <w:rPr>
          <w:rFonts w:ascii="Book Antiqua" w:hAnsi="Book Antiqua" w:cstheme="minorHAnsi"/>
          <w:sz w:val="22"/>
          <w:szCs w:val="22"/>
        </w:rPr>
        <w:t>Formuler des recommandations d’optimisation dans une logique d’efficacité globale</w:t>
      </w:r>
      <w:r w:rsidR="00455BE7" w:rsidRPr="007C5C15">
        <w:rPr>
          <w:rFonts w:ascii="Book Antiqua" w:hAnsi="Book Antiqua" w:cstheme="minorHAnsi"/>
          <w:sz w:val="22"/>
          <w:szCs w:val="22"/>
        </w:rPr>
        <w:t> ;</w:t>
      </w:r>
    </w:p>
    <w:p w14:paraId="144B4FC8" w14:textId="5329565B" w:rsidR="00051CC1" w:rsidRPr="007C5C15" w:rsidRDefault="00051CC1" w:rsidP="00930061">
      <w:pPr>
        <w:pStyle w:val="Default"/>
        <w:numPr>
          <w:ilvl w:val="0"/>
          <w:numId w:val="13"/>
        </w:numPr>
        <w:rPr>
          <w:rFonts w:ascii="Book Antiqua" w:hAnsi="Book Antiqua" w:cstheme="minorHAnsi"/>
          <w:sz w:val="22"/>
          <w:szCs w:val="22"/>
        </w:rPr>
      </w:pPr>
      <w:r w:rsidRPr="007C5C15">
        <w:rPr>
          <w:rFonts w:ascii="Book Antiqua" w:hAnsi="Book Antiqua" w:cstheme="minorHAnsi"/>
          <w:sz w:val="22"/>
          <w:szCs w:val="22"/>
        </w:rPr>
        <w:t xml:space="preserve">Proposer un modèle organisationnel cible </w:t>
      </w:r>
      <w:r w:rsidR="00455BE7" w:rsidRPr="007C5C15">
        <w:rPr>
          <w:rFonts w:ascii="Book Antiqua" w:hAnsi="Book Antiqua" w:cstheme="minorHAnsi"/>
          <w:sz w:val="22"/>
          <w:szCs w:val="22"/>
        </w:rPr>
        <w:t>en phase</w:t>
      </w:r>
      <w:r w:rsidRPr="007C5C15">
        <w:rPr>
          <w:rFonts w:ascii="Book Antiqua" w:hAnsi="Book Antiqua" w:cstheme="minorHAnsi"/>
          <w:sz w:val="22"/>
          <w:szCs w:val="22"/>
        </w:rPr>
        <w:t xml:space="preserve"> avec le contexte local et les standards internationaux.</w:t>
      </w:r>
    </w:p>
    <w:p w14:paraId="55DE9ED9" w14:textId="77777777" w:rsidR="001B0D9C" w:rsidRPr="007C5C15" w:rsidRDefault="001B0D9C" w:rsidP="001B0D9C">
      <w:pPr>
        <w:pStyle w:val="Default"/>
        <w:ind w:left="360"/>
        <w:rPr>
          <w:rFonts w:ascii="Book Antiqua" w:hAnsi="Book Antiqua" w:cstheme="minorHAnsi"/>
          <w:sz w:val="22"/>
          <w:szCs w:val="22"/>
        </w:rPr>
      </w:pPr>
    </w:p>
    <w:p w14:paraId="284060B5" w14:textId="0F0D4662" w:rsidR="00051CC1"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t>2.</w:t>
      </w:r>
      <w:r w:rsidRPr="007C5C15">
        <w:rPr>
          <w:rFonts w:ascii="Book Antiqua" w:hAnsi="Book Antiqua" w:cstheme="minorHAnsi"/>
          <w:sz w:val="22"/>
          <w:szCs w:val="22"/>
        </w:rPr>
        <w:t xml:space="preserve">  </w:t>
      </w:r>
      <w:r w:rsidR="00B326B9" w:rsidRPr="007C5C15">
        <w:rPr>
          <w:rFonts w:ascii="Book Antiqua" w:hAnsi="Book Antiqua" w:cstheme="minorHAnsi"/>
          <w:sz w:val="22"/>
          <w:szCs w:val="22"/>
        </w:rPr>
        <w:t xml:space="preserve"> </w:t>
      </w:r>
      <w:r w:rsidRPr="007C5C15">
        <w:rPr>
          <w:rFonts w:ascii="Book Antiqua" w:hAnsi="Book Antiqua" w:cstheme="minorHAnsi"/>
          <w:b/>
          <w:bCs/>
          <w:sz w:val="22"/>
          <w:szCs w:val="22"/>
        </w:rPr>
        <w:t>Appui à la mise en place d’un système de management de la qualité (SMQ)</w:t>
      </w:r>
    </w:p>
    <w:p w14:paraId="48CACA4F" w14:textId="77777777" w:rsidR="00051CC1" w:rsidRPr="007C5C15" w:rsidRDefault="00051CC1" w:rsidP="00051CC1">
      <w:pPr>
        <w:pStyle w:val="Default"/>
        <w:rPr>
          <w:rFonts w:ascii="Book Antiqua" w:hAnsi="Book Antiqua" w:cstheme="minorHAnsi"/>
          <w:sz w:val="22"/>
          <w:szCs w:val="22"/>
        </w:rPr>
      </w:pPr>
    </w:p>
    <w:p w14:paraId="26C00846" w14:textId="22C06A1E" w:rsidR="00051CC1" w:rsidRPr="007C5C15" w:rsidRDefault="00051CC1" w:rsidP="00930061">
      <w:pPr>
        <w:pStyle w:val="Default"/>
        <w:numPr>
          <w:ilvl w:val="0"/>
          <w:numId w:val="14"/>
        </w:numPr>
        <w:rPr>
          <w:rFonts w:ascii="Book Antiqua" w:hAnsi="Book Antiqua" w:cstheme="minorHAnsi"/>
          <w:sz w:val="22"/>
          <w:szCs w:val="22"/>
        </w:rPr>
      </w:pPr>
      <w:r w:rsidRPr="007C5C15">
        <w:rPr>
          <w:rFonts w:ascii="Book Antiqua" w:hAnsi="Book Antiqua" w:cstheme="minorHAnsi"/>
          <w:sz w:val="22"/>
          <w:szCs w:val="22"/>
        </w:rPr>
        <w:t>Identifier les prérequis techniques, humains et structurels nécessaires</w:t>
      </w:r>
      <w:r w:rsidR="00991337" w:rsidRPr="007C5C15">
        <w:rPr>
          <w:rFonts w:ascii="Book Antiqua" w:hAnsi="Book Antiqua" w:cstheme="minorHAnsi"/>
          <w:sz w:val="22"/>
          <w:szCs w:val="22"/>
        </w:rPr>
        <w:t> ;</w:t>
      </w:r>
    </w:p>
    <w:p w14:paraId="300A3B86" w14:textId="599F7BF0" w:rsidR="00051CC1" w:rsidRPr="007C5C15" w:rsidRDefault="00051CC1" w:rsidP="00930061">
      <w:pPr>
        <w:pStyle w:val="Default"/>
        <w:numPr>
          <w:ilvl w:val="0"/>
          <w:numId w:val="14"/>
        </w:numPr>
        <w:rPr>
          <w:rFonts w:ascii="Book Antiqua" w:hAnsi="Book Antiqua" w:cstheme="minorHAnsi"/>
          <w:sz w:val="22"/>
          <w:szCs w:val="22"/>
        </w:rPr>
      </w:pPr>
      <w:r w:rsidRPr="007C5C15">
        <w:rPr>
          <w:rFonts w:ascii="Book Antiqua" w:hAnsi="Book Antiqua" w:cstheme="minorHAnsi"/>
          <w:sz w:val="22"/>
          <w:szCs w:val="22"/>
        </w:rPr>
        <w:t>Élaborer une note de cadrage stratégique du processus de normalisation</w:t>
      </w:r>
      <w:r w:rsidR="00991337" w:rsidRPr="007C5C15">
        <w:rPr>
          <w:rFonts w:ascii="Book Antiqua" w:hAnsi="Book Antiqua" w:cstheme="minorHAnsi"/>
          <w:sz w:val="22"/>
          <w:szCs w:val="22"/>
        </w:rPr>
        <w:t> ;</w:t>
      </w:r>
    </w:p>
    <w:p w14:paraId="139A5235" w14:textId="6412B8A8" w:rsidR="00051CC1" w:rsidRPr="007C5C15" w:rsidRDefault="00051CC1" w:rsidP="00930061">
      <w:pPr>
        <w:pStyle w:val="Default"/>
        <w:numPr>
          <w:ilvl w:val="0"/>
          <w:numId w:val="14"/>
        </w:numPr>
        <w:rPr>
          <w:rFonts w:ascii="Book Antiqua" w:hAnsi="Book Antiqua" w:cstheme="minorHAnsi"/>
          <w:sz w:val="22"/>
          <w:szCs w:val="22"/>
        </w:rPr>
      </w:pPr>
      <w:r w:rsidRPr="007C5C15">
        <w:rPr>
          <w:rFonts w:ascii="Book Antiqua" w:hAnsi="Book Antiqua" w:cstheme="minorHAnsi"/>
          <w:sz w:val="22"/>
          <w:szCs w:val="22"/>
        </w:rPr>
        <w:t>Rédiger les termes de référence pour recruter un bureau agréé de certification</w:t>
      </w:r>
      <w:r w:rsidR="00991337" w:rsidRPr="007C5C15">
        <w:rPr>
          <w:rFonts w:ascii="Book Antiqua" w:hAnsi="Book Antiqua" w:cstheme="minorHAnsi"/>
          <w:sz w:val="22"/>
          <w:szCs w:val="22"/>
        </w:rPr>
        <w:t> ;</w:t>
      </w:r>
    </w:p>
    <w:p w14:paraId="22507C85" w14:textId="49F661D9" w:rsidR="00051CC1" w:rsidRDefault="00051CC1" w:rsidP="00930061">
      <w:pPr>
        <w:pStyle w:val="Default"/>
        <w:numPr>
          <w:ilvl w:val="0"/>
          <w:numId w:val="14"/>
        </w:numPr>
        <w:rPr>
          <w:rFonts w:ascii="Book Antiqua" w:hAnsi="Book Antiqua" w:cstheme="minorHAnsi"/>
          <w:sz w:val="22"/>
          <w:szCs w:val="22"/>
        </w:rPr>
      </w:pPr>
      <w:r w:rsidRPr="007C5C15">
        <w:rPr>
          <w:rFonts w:ascii="Book Antiqua" w:hAnsi="Book Antiqua" w:cstheme="minorHAnsi"/>
          <w:sz w:val="22"/>
          <w:szCs w:val="22"/>
        </w:rPr>
        <w:t>Appuyer la planification et la documentation du processus de certification.</w:t>
      </w:r>
    </w:p>
    <w:p w14:paraId="09399A8D" w14:textId="77777777" w:rsidR="00B019FA" w:rsidRPr="007C5C15" w:rsidRDefault="00B019FA" w:rsidP="006B11A5">
      <w:pPr>
        <w:pStyle w:val="Default"/>
        <w:ind w:left="360"/>
        <w:rPr>
          <w:rFonts w:ascii="Book Antiqua" w:hAnsi="Book Antiqua" w:cstheme="minorHAnsi"/>
          <w:sz w:val="22"/>
          <w:szCs w:val="22"/>
        </w:rPr>
      </w:pPr>
    </w:p>
    <w:p w14:paraId="0C14996D" w14:textId="77777777" w:rsidR="00B326B9" w:rsidRPr="007C5C15" w:rsidRDefault="00B326B9" w:rsidP="00B326B9">
      <w:pPr>
        <w:pStyle w:val="Default"/>
        <w:ind w:left="360"/>
        <w:rPr>
          <w:rFonts w:ascii="Book Antiqua" w:hAnsi="Book Antiqua" w:cstheme="minorHAnsi"/>
          <w:sz w:val="22"/>
          <w:szCs w:val="22"/>
        </w:rPr>
      </w:pPr>
    </w:p>
    <w:p w14:paraId="2FDCA895" w14:textId="7E9A5A20" w:rsidR="00051CC1" w:rsidRPr="007C5C15" w:rsidRDefault="00051CC1" w:rsidP="00B277C8">
      <w:pPr>
        <w:pStyle w:val="Default"/>
        <w:rPr>
          <w:rFonts w:ascii="Book Antiqua" w:hAnsi="Book Antiqua" w:cstheme="minorHAnsi"/>
          <w:b/>
          <w:bCs/>
          <w:sz w:val="22"/>
          <w:szCs w:val="22"/>
        </w:rPr>
      </w:pPr>
      <w:r w:rsidRPr="007C5C15">
        <w:rPr>
          <w:rFonts w:ascii="Book Antiqua" w:hAnsi="Book Antiqua" w:cstheme="minorHAnsi"/>
          <w:b/>
          <w:bCs/>
          <w:sz w:val="22"/>
          <w:szCs w:val="22"/>
        </w:rPr>
        <w:t>3.   Structuration du cadre de conformité LAB/FT</w:t>
      </w:r>
    </w:p>
    <w:p w14:paraId="0771CCC9" w14:textId="77777777" w:rsidR="00DA5E58" w:rsidRPr="007C5C15" w:rsidRDefault="00DA5E58" w:rsidP="00B277C8">
      <w:pPr>
        <w:pStyle w:val="Default"/>
        <w:rPr>
          <w:rFonts w:ascii="Book Antiqua" w:hAnsi="Book Antiqua" w:cstheme="minorHAnsi"/>
          <w:b/>
          <w:bCs/>
          <w:sz w:val="22"/>
          <w:szCs w:val="22"/>
        </w:rPr>
      </w:pPr>
    </w:p>
    <w:p w14:paraId="3F3C2290" w14:textId="4B1F16FE" w:rsidR="00051CC1" w:rsidRPr="007C5C15" w:rsidRDefault="00051CC1" w:rsidP="00DA5E58">
      <w:pPr>
        <w:pStyle w:val="Default"/>
        <w:jc w:val="both"/>
        <w:rPr>
          <w:rFonts w:ascii="Book Antiqua" w:hAnsi="Book Antiqua" w:cstheme="minorHAnsi"/>
          <w:sz w:val="22"/>
          <w:szCs w:val="22"/>
        </w:rPr>
      </w:pPr>
      <w:r w:rsidRPr="007C5C15">
        <w:rPr>
          <w:rFonts w:ascii="Book Antiqua" w:hAnsi="Book Antiqua" w:cstheme="minorHAnsi"/>
          <w:sz w:val="22"/>
          <w:szCs w:val="22"/>
        </w:rPr>
        <w:t xml:space="preserve">• </w:t>
      </w:r>
      <w:r w:rsidR="00455BE7" w:rsidRPr="007C5C15">
        <w:rPr>
          <w:rFonts w:ascii="Book Antiqua" w:hAnsi="Book Antiqua" w:cstheme="minorHAnsi"/>
          <w:sz w:val="22"/>
          <w:szCs w:val="22"/>
        </w:rPr>
        <w:t>Elaborer</w:t>
      </w:r>
      <w:r w:rsidRPr="007C5C15">
        <w:rPr>
          <w:rFonts w:ascii="Book Antiqua" w:hAnsi="Book Antiqua" w:cstheme="minorHAnsi"/>
          <w:sz w:val="22"/>
          <w:szCs w:val="22"/>
        </w:rPr>
        <w:t xml:space="preserve"> </w:t>
      </w:r>
      <w:r w:rsidR="00455BE7" w:rsidRPr="007C5C15">
        <w:rPr>
          <w:rFonts w:ascii="Book Antiqua" w:hAnsi="Book Antiqua" w:cstheme="minorHAnsi"/>
          <w:sz w:val="22"/>
          <w:szCs w:val="22"/>
        </w:rPr>
        <w:t>un</w:t>
      </w:r>
      <w:r w:rsidRPr="007C5C15">
        <w:rPr>
          <w:rFonts w:ascii="Book Antiqua" w:hAnsi="Book Antiqua" w:cstheme="minorHAnsi"/>
          <w:sz w:val="22"/>
          <w:szCs w:val="22"/>
        </w:rPr>
        <w:t xml:space="preserve"> cadre</w:t>
      </w:r>
      <w:r w:rsidR="00AF429C" w:rsidRPr="007C5C15">
        <w:rPr>
          <w:rFonts w:ascii="Book Antiqua" w:hAnsi="Book Antiqua" w:cstheme="minorHAnsi"/>
          <w:sz w:val="22"/>
          <w:szCs w:val="22"/>
        </w:rPr>
        <w:t xml:space="preserve"> procédural en conformité</w:t>
      </w:r>
      <w:r w:rsidR="00455BE7" w:rsidRPr="007C5C15">
        <w:rPr>
          <w:rFonts w:ascii="Book Antiqua" w:hAnsi="Book Antiqua" w:cstheme="minorHAnsi"/>
          <w:sz w:val="22"/>
          <w:szCs w:val="22"/>
        </w:rPr>
        <w:t xml:space="preserve"> avec</w:t>
      </w:r>
      <w:r w:rsidR="00B50A55" w:rsidRPr="007C5C15">
        <w:rPr>
          <w:rFonts w:ascii="Book Antiqua" w:hAnsi="Book Antiqua" w:cstheme="minorHAnsi"/>
          <w:sz w:val="22"/>
          <w:szCs w:val="22"/>
        </w:rPr>
        <w:t xml:space="preserve"> les exigences</w:t>
      </w:r>
      <w:r w:rsidRPr="007C5C15">
        <w:rPr>
          <w:rFonts w:ascii="Book Antiqua" w:hAnsi="Book Antiqua" w:cstheme="minorHAnsi"/>
          <w:sz w:val="22"/>
          <w:szCs w:val="22"/>
        </w:rPr>
        <w:t xml:space="preserve"> réglementaires nation</w:t>
      </w:r>
      <w:r w:rsidR="00991337" w:rsidRPr="007C5C15">
        <w:rPr>
          <w:rFonts w:ascii="Book Antiqua" w:hAnsi="Book Antiqua" w:cstheme="minorHAnsi"/>
          <w:sz w:val="22"/>
          <w:szCs w:val="22"/>
        </w:rPr>
        <w:t>ales</w:t>
      </w:r>
      <w:r w:rsidRPr="007C5C15">
        <w:rPr>
          <w:rFonts w:ascii="Book Antiqua" w:hAnsi="Book Antiqua" w:cstheme="minorHAnsi"/>
          <w:sz w:val="22"/>
          <w:szCs w:val="22"/>
        </w:rPr>
        <w:t xml:space="preserve"> et </w:t>
      </w:r>
      <w:r w:rsidR="00991337" w:rsidRPr="007C5C15">
        <w:rPr>
          <w:rFonts w:ascii="Book Antiqua" w:hAnsi="Book Antiqua" w:cstheme="minorHAnsi"/>
          <w:sz w:val="22"/>
          <w:szCs w:val="22"/>
        </w:rPr>
        <w:t xml:space="preserve">    </w:t>
      </w:r>
      <w:r w:rsidRPr="007C5C15">
        <w:rPr>
          <w:rFonts w:ascii="Book Antiqua" w:hAnsi="Book Antiqua" w:cstheme="minorHAnsi"/>
          <w:sz w:val="22"/>
          <w:szCs w:val="22"/>
        </w:rPr>
        <w:t>internation</w:t>
      </w:r>
      <w:r w:rsidR="00991337" w:rsidRPr="007C5C15">
        <w:rPr>
          <w:rFonts w:ascii="Book Antiqua" w:hAnsi="Book Antiqua" w:cstheme="minorHAnsi"/>
          <w:sz w:val="22"/>
          <w:szCs w:val="22"/>
        </w:rPr>
        <w:t>ales ;</w:t>
      </w:r>
    </w:p>
    <w:p w14:paraId="0106BE44" w14:textId="77777777" w:rsidR="00051CC1" w:rsidRPr="007C5C15" w:rsidRDefault="00051CC1" w:rsidP="00051CC1">
      <w:pPr>
        <w:pStyle w:val="Default"/>
        <w:rPr>
          <w:rFonts w:ascii="Book Antiqua" w:hAnsi="Book Antiqua" w:cstheme="minorHAnsi"/>
          <w:sz w:val="22"/>
          <w:szCs w:val="22"/>
        </w:rPr>
      </w:pPr>
      <w:r w:rsidRPr="007C5C15">
        <w:rPr>
          <w:rFonts w:ascii="Book Antiqua" w:hAnsi="Book Antiqua" w:cstheme="minorHAnsi"/>
          <w:sz w:val="22"/>
          <w:szCs w:val="22"/>
        </w:rPr>
        <w:t>• Identifier les exigences techniques, juridiques et administratives de conformité.</w:t>
      </w:r>
    </w:p>
    <w:p w14:paraId="7ABDE2E8" w14:textId="1E39EFB6" w:rsidR="00051CC1" w:rsidRPr="007C5C15" w:rsidRDefault="00051CC1" w:rsidP="00051CC1">
      <w:pPr>
        <w:pStyle w:val="Default"/>
        <w:rPr>
          <w:rFonts w:ascii="Book Antiqua" w:hAnsi="Book Antiqua" w:cstheme="minorHAnsi"/>
          <w:sz w:val="22"/>
          <w:szCs w:val="22"/>
        </w:rPr>
      </w:pPr>
    </w:p>
    <w:p w14:paraId="0893E6CA" w14:textId="19637B13" w:rsidR="00051CC1" w:rsidRPr="007C5C15" w:rsidRDefault="00051CC1" w:rsidP="00B277C8">
      <w:pPr>
        <w:pStyle w:val="Default"/>
        <w:rPr>
          <w:rFonts w:ascii="Book Antiqua" w:hAnsi="Book Antiqua" w:cstheme="minorHAnsi"/>
          <w:sz w:val="22"/>
          <w:szCs w:val="22"/>
        </w:rPr>
      </w:pPr>
      <w:r w:rsidRPr="007C5C15">
        <w:rPr>
          <w:rFonts w:ascii="Book Antiqua" w:hAnsi="Book Antiqua" w:cstheme="minorHAnsi"/>
          <w:b/>
          <w:bCs/>
          <w:sz w:val="22"/>
          <w:szCs w:val="22"/>
        </w:rPr>
        <w:t>4.  Définition d’un schéma de gouvernance renforcé</w:t>
      </w:r>
    </w:p>
    <w:p w14:paraId="2D098284" w14:textId="5E1CE445" w:rsidR="00051CC1" w:rsidRPr="007C5C15" w:rsidRDefault="00051CC1" w:rsidP="00930061">
      <w:pPr>
        <w:pStyle w:val="Default"/>
        <w:numPr>
          <w:ilvl w:val="0"/>
          <w:numId w:val="15"/>
        </w:numPr>
        <w:rPr>
          <w:rFonts w:ascii="Book Antiqua" w:hAnsi="Book Antiqua" w:cstheme="minorHAnsi"/>
          <w:sz w:val="22"/>
          <w:szCs w:val="22"/>
        </w:rPr>
      </w:pPr>
      <w:r w:rsidRPr="007C5C15">
        <w:rPr>
          <w:rFonts w:ascii="Book Antiqua" w:hAnsi="Book Antiqua" w:cstheme="minorHAnsi"/>
          <w:sz w:val="22"/>
          <w:szCs w:val="22"/>
        </w:rPr>
        <w:t>Proposer un dispositif de gouver</w:t>
      </w:r>
      <w:r w:rsidR="00DA5E58" w:rsidRPr="007C5C15">
        <w:rPr>
          <w:rFonts w:ascii="Book Antiqua" w:hAnsi="Book Antiqua" w:cstheme="minorHAnsi"/>
          <w:sz w:val="22"/>
          <w:szCs w:val="22"/>
        </w:rPr>
        <w:t>nance</w:t>
      </w:r>
      <w:r w:rsidRPr="007C5C15">
        <w:rPr>
          <w:rFonts w:ascii="Book Antiqua" w:hAnsi="Book Antiqua" w:cstheme="minorHAnsi"/>
          <w:sz w:val="22"/>
          <w:szCs w:val="22"/>
        </w:rPr>
        <w:t xml:space="preserve"> cohérent adapté à la gestion du produit</w:t>
      </w:r>
      <w:r w:rsidR="00991337" w:rsidRPr="007C5C15">
        <w:rPr>
          <w:rFonts w:ascii="Book Antiqua" w:hAnsi="Book Antiqua" w:cstheme="minorHAnsi"/>
          <w:sz w:val="22"/>
          <w:szCs w:val="22"/>
        </w:rPr>
        <w:t> ;</w:t>
      </w:r>
    </w:p>
    <w:p w14:paraId="290FDDF4" w14:textId="6B71C503" w:rsidR="00051CC1" w:rsidRPr="007C5C15" w:rsidRDefault="00051CC1" w:rsidP="00930061">
      <w:pPr>
        <w:pStyle w:val="Default"/>
        <w:numPr>
          <w:ilvl w:val="0"/>
          <w:numId w:val="15"/>
        </w:numPr>
        <w:rPr>
          <w:rFonts w:ascii="Book Antiqua" w:hAnsi="Book Antiqua" w:cstheme="minorHAnsi"/>
          <w:sz w:val="22"/>
          <w:szCs w:val="22"/>
        </w:rPr>
      </w:pPr>
      <w:r w:rsidRPr="007C5C15">
        <w:rPr>
          <w:rFonts w:ascii="Book Antiqua" w:hAnsi="Book Antiqua" w:cstheme="minorHAnsi"/>
          <w:sz w:val="22"/>
          <w:szCs w:val="22"/>
        </w:rPr>
        <w:t>Définir les structures de supervision, responsabilités et modalités de coordination</w:t>
      </w:r>
      <w:r w:rsidR="00991337" w:rsidRPr="007C5C15">
        <w:rPr>
          <w:rFonts w:ascii="Book Antiqua" w:hAnsi="Book Antiqua" w:cstheme="minorHAnsi"/>
          <w:sz w:val="22"/>
          <w:szCs w:val="22"/>
        </w:rPr>
        <w:t> ;</w:t>
      </w:r>
    </w:p>
    <w:p w14:paraId="60C29223" w14:textId="4E9FC6CE" w:rsidR="00051CC1" w:rsidRPr="007C5C15" w:rsidRDefault="00051CC1" w:rsidP="00930061">
      <w:pPr>
        <w:pStyle w:val="Default"/>
        <w:numPr>
          <w:ilvl w:val="0"/>
          <w:numId w:val="15"/>
        </w:numPr>
        <w:rPr>
          <w:rFonts w:ascii="Book Antiqua" w:hAnsi="Book Antiqua" w:cstheme="minorHAnsi"/>
          <w:sz w:val="22"/>
          <w:szCs w:val="22"/>
        </w:rPr>
      </w:pPr>
      <w:r w:rsidRPr="007C5C15">
        <w:rPr>
          <w:rFonts w:ascii="Book Antiqua" w:hAnsi="Book Antiqua" w:cstheme="minorHAnsi"/>
          <w:sz w:val="22"/>
          <w:szCs w:val="22"/>
        </w:rPr>
        <w:t xml:space="preserve">Proposer </w:t>
      </w:r>
      <w:r w:rsidR="00991337" w:rsidRPr="007C5C15">
        <w:rPr>
          <w:rFonts w:ascii="Book Antiqua" w:hAnsi="Book Antiqua" w:cstheme="minorHAnsi"/>
          <w:sz w:val="22"/>
          <w:szCs w:val="22"/>
        </w:rPr>
        <w:t>d</w:t>
      </w:r>
      <w:r w:rsidRPr="007C5C15">
        <w:rPr>
          <w:rFonts w:ascii="Book Antiqua" w:hAnsi="Book Antiqua" w:cstheme="minorHAnsi"/>
          <w:sz w:val="22"/>
          <w:szCs w:val="22"/>
        </w:rPr>
        <w:t>es outils de pilotage et de suivi (reporting, comités, indicateurs).</w:t>
      </w:r>
    </w:p>
    <w:p w14:paraId="63A7B317" w14:textId="77777777" w:rsidR="00B277C8" w:rsidRPr="007C5C15" w:rsidRDefault="00B277C8" w:rsidP="00051CC1">
      <w:pPr>
        <w:pStyle w:val="Default"/>
        <w:rPr>
          <w:rFonts w:ascii="Book Antiqua" w:hAnsi="Book Antiqua" w:cstheme="minorHAnsi"/>
          <w:sz w:val="22"/>
          <w:szCs w:val="22"/>
        </w:rPr>
      </w:pPr>
    </w:p>
    <w:p w14:paraId="236D20E8" w14:textId="77777777" w:rsidR="00051CC1" w:rsidRPr="007C5C15" w:rsidRDefault="00051CC1" w:rsidP="00051CC1">
      <w:pPr>
        <w:pStyle w:val="Default"/>
        <w:rPr>
          <w:rFonts w:ascii="Book Antiqua" w:hAnsi="Book Antiqua" w:cstheme="minorHAnsi"/>
          <w:b/>
          <w:bCs/>
          <w:sz w:val="22"/>
          <w:szCs w:val="22"/>
        </w:rPr>
      </w:pPr>
      <w:r w:rsidRPr="007C5C15">
        <w:rPr>
          <w:rFonts w:ascii="Book Antiqua" w:hAnsi="Book Antiqua" w:cstheme="minorHAnsi"/>
          <w:b/>
          <w:bCs/>
          <w:sz w:val="22"/>
          <w:szCs w:val="22"/>
        </w:rPr>
        <w:t xml:space="preserve">Livrables attendus </w:t>
      </w:r>
    </w:p>
    <w:p w14:paraId="2C94361B" w14:textId="77777777" w:rsidR="00051CC1" w:rsidRPr="007C5C15" w:rsidRDefault="00051CC1" w:rsidP="00051CC1">
      <w:pPr>
        <w:pStyle w:val="Default"/>
        <w:rPr>
          <w:rFonts w:ascii="Book Antiqua" w:hAnsi="Book Antiqua" w:cstheme="minorHAnsi"/>
          <w:sz w:val="22"/>
          <w:szCs w:val="22"/>
        </w:rPr>
      </w:pPr>
    </w:p>
    <w:p w14:paraId="4CEC6AC5" w14:textId="6DAFB310" w:rsidR="00051CC1" w:rsidRPr="007C5C15" w:rsidRDefault="00051CC1"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Rapport d’audit organisationnel et fonctionnel incluant un plan d’action priori</w:t>
      </w:r>
      <w:r w:rsidR="00991337" w:rsidRPr="007C5C15">
        <w:rPr>
          <w:rFonts w:ascii="Book Antiqua" w:hAnsi="Book Antiqua" w:cstheme="minorHAnsi"/>
          <w:sz w:val="22"/>
          <w:szCs w:val="22"/>
        </w:rPr>
        <w:t>sé ;</w:t>
      </w:r>
    </w:p>
    <w:p w14:paraId="24C8F3EA" w14:textId="5646AE0D" w:rsidR="00051CC1" w:rsidRPr="007C5C15" w:rsidRDefault="00051CC1"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Note de cadrage pour la mise en œuvre d’un système de management de la qualité (SMQ).</w:t>
      </w:r>
    </w:p>
    <w:p w14:paraId="4C422482" w14:textId="62EF7B41" w:rsidR="00051CC1" w:rsidRPr="007C5C15" w:rsidRDefault="00051CC1"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Termes de référence pour le recrutement d’un cabinet de certification.</w:t>
      </w:r>
    </w:p>
    <w:p w14:paraId="207F7A87" w14:textId="105C81BE" w:rsidR="00051CC1" w:rsidRPr="007C5C15" w:rsidRDefault="00051CC1"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Note d’orientation sur le dispositif de conformité LAB/FT.</w:t>
      </w:r>
    </w:p>
    <w:p w14:paraId="558C44B7" w14:textId="2183F348" w:rsidR="00051CC1" w:rsidRPr="007C5C15" w:rsidRDefault="00991337"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S</w:t>
      </w:r>
      <w:r w:rsidR="00051CC1" w:rsidRPr="007C5C15">
        <w:rPr>
          <w:rFonts w:ascii="Book Antiqua" w:hAnsi="Book Antiqua" w:cstheme="minorHAnsi"/>
          <w:sz w:val="22"/>
          <w:szCs w:val="22"/>
        </w:rPr>
        <w:t>chéma de gouvernance</w:t>
      </w:r>
      <w:r w:rsidRPr="007C5C15">
        <w:rPr>
          <w:rFonts w:ascii="Book Antiqua" w:hAnsi="Book Antiqua" w:cstheme="minorHAnsi"/>
          <w:sz w:val="22"/>
          <w:szCs w:val="22"/>
        </w:rPr>
        <w:t xml:space="preserve"> proposé pour l’administration du produit</w:t>
      </w:r>
      <w:r w:rsidR="00051CC1" w:rsidRPr="007C5C15">
        <w:rPr>
          <w:rFonts w:ascii="Book Antiqua" w:hAnsi="Book Antiqua" w:cstheme="minorHAnsi"/>
          <w:sz w:val="22"/>
          <w:szCs w:val="22"/>
        </w:rPr>
        <w:t>.</w:t>
      </w:r>
    </w:p>
    <w:p w14:paraId="7B88CE1E" w14:textId="60B6D073" w:rsidR="00E12F9B" w:rsidRPr="007C5C15" w:rsidRDefault="00051CC1" w:rsidP="00930061">
      <w:pPr>
        <w:pStyle w:val="Default"/>
        <w:numPr>
          <w:ilvl w:val="0"/>
          <w:numId w:val="16"/>
        </w:numPr>
        <w:rPr>
          <w:rFonts w:ascii="Book Antiqua" w:hAnsi="Book Antiqua" w:cstheme="minorHAnsi"/>
          <w:sz w:val="22"/>
          <w:szCs w:val="22"/>
        </w:rPr>
      </w:pPr>
      <w:r w:rsidRPr="007C5C15">
        <w:rPr>
          <w:rFonts w:ascii="Book Antiqua" w:hAnsi="Book Antiqua" w:cstheme="minorHAnsi"/>
          <w:sz w:val="22"/>
          <w:szCs w:val="22"/>
        </w:rPr>
        <w:t>Présentation synthétique pour</w:t>
      </w:r>
      <w:r w:rsidR="00D42B5E" w:rsidRPr="007C5C15">
        <w:rPr>
          <w:rFonts w:ascii="Book Antiqua" w:hAnsi="Book Antiqua" w:cstheme="minorHAnsi"/>
          <w:sz w:val="22"/>
          <w:szCs w:val="22"/>
        </w:rPr>
        <w:t xml:space="preserve"> la</w:t>
      </w:r>
      <w:r w:rsidRPr="007C5C15">
        <w:rPr>
          <w:rFonts w:ascii="Book Antiqua" w:hAnsi="Book Antiqua" w:cstheme="minorHAnsi"/>
          <w:sz w:val="22"/>
          <w:szCs w:val="22"/>
        </w:rPr>
        <w:t xml:space="preserve"> restitution interne à la Direction Générale.</w:t>
      </w:r>
    </w:p>
    <w:p w14:paraId="2C871ACD" w14:textId="3F2B5A7C" w:rsidR="00536286" w:rsidRPr="007C5C15" w:rsidRDefault="00536286" w:rsidP="00536286">
      <w:pPr>
        <w:pStyle w:val="Default"/>
        <w:rPr>
          <w:rFonts w:ascii="Book Antiqua" w:hAnsi="Book Antiqua" w:cstheme="minorHAnsi"/>
          <w:sz w:val="22"/>
          <w:szCs w:val="22"/>
        </w:rPr>
      </w:pPr>
    </w:p>
    <w:p w14:paraId="036454AE" w14:textId="77777777" w:rsidR="00E12F9B" w:rsidRPr="007C5C15" w:rsidRDefault="003D16CF" w:rsidP="003E67C1">
      <w:pPr>
        <w:spacing w:line="276" w:lineRule="auto"/>
        <w:jc w:val="both"/>
        <w:rPr>
          <w:rFonts w:ascii="Book Antiqua" w:hAnsi="Book Antiqua"/>
          <w:b/>
          <w:bCs/>
          <w:sz w:val="22"/>
          <w:szCs w:val="22"/>
        </w:rPr>
      </w:pPr>
      <w:r w:rsidRPr="007C5C15">
        <w:rPr>
          <w:rFonts w:ascii="Book Antiqua" w:hAnsi="Book Antiqua" w:cstheme="minorHAnsi"/>
          <w:b/>
          <w:bCs/>
          <w:sz w:val="22"/>
          <w:szCs w:val="22"/>
        </w:rPr>
        <w:t>Phase II</w:t>
      </w:r>
      <w:r w:rsidR="00536286" w:rsidRPr="007C5C15">
        <w:rPr>
          <w:rFonts w:ascii="Book Antiqua" w:hAnsi="Book Antiqua" w:cstheme="minorHAnsi"/>
          <w:b/>
          <w:bCs/>
          <w:sz w:val="22"/>
          <w:szCs w:val="22"/>
        </w:rPr>
        <w:t>I</w:t>
      </w:r>
      <w:r w:rsidRPr="007C5C15">
        <w:rPr>
          <w:rFonts w:ascii="Book Antiqua" w:hAnsi="Book Antiqua" w:cstheme="minorHAnsi"/>
          <w:b/>
          <w:bCs/>
          <w:sz w:val="22"/>
          <w:szCs w:val="22"/>
        </w:rPr>
        <w:t xml:space="preserve"> -</w:t>
      </w:r>
      <w:r w:rsidR="006A3262" w:rsidRPr="007C5C15">
        <w:rPr>
          <w:rFonts w:ascii="Book Antiqua" w:hAnsi="Book Antiqua" w:cstheme="minorHAnsi"/>
          <w:b/>
          <w:bCs/>
          <w:sz w:val="22"/>
          <w:szCs w:val="22"/>
        </w:rPr>
        <w:t xml:space="preserve"> </w:t>
      </w:r>
      <w:r w:rsidR="00E12F9B" w:rsidRPr="007C5C15">
        <w:rPr>
          <w:rFonts w:ascii="Book Antiqua" w:hAnsi="Book Antiqua"/>
          <w:b/>
          <w:bCs/>
          <w:sz w:val="22"/>
          <w:szCs w:val="22"/>
        </w:rPr>
        <w:t>Alignement réglementaire prudentiel et fiscal</w:t>
      </w:r>
    </w:p>
    <w:p w14:paraId="45E8D20C" w14:textId="2C96EC2B" w:rsidR="003D16CF" w:rsidRPr="007C5C15" w:rsidRDefault="003D16CF" w:rsidP="003E67C1">
      <w:pPr>
        <w:spacing w:line="276" w:lineRule="auto"/>
        <w:jc w:val="both"/>
        <w:rPr>
          <w:rFonts w:ascii="Book Antiqua" w:hAnsi="Book Antiqua" w:cstheme="minorHAnsi"/>
          <w:sz w:val="22"/>
          <w:szCs w:val="22"/>
        </w:rPr>
      </w:pPr>
    </w:p>
    <w:p w14:paraId="20954E7D" w14:textId="77777777" w:rsidR="00E12F9B" w:rsidRPr="007C5C15" w:rsidRDefault="00E12F9B" w:rsidP="00E12F9B">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Description du besoin et justification</w:t>
      </w:r>
    </w:p>
    <w:p w14:paraId="1AF0D1DA" w14:textId="77777777" w:rsidR="00E12F9B" w:rsidRPr="007C5C15" w:rsidRDefault="00E12F9B" w:rsidP="00E12F9B">
      <w:pPr>
        <w:spacing w:line="276" w:lineRule="auto"/>
        <w:jc w:val="both"/>
        <w:rPr>
          <w:rFonts w:ascii="Book Antiqua" w:hAnsi="Book Antiqua" w:cstheme="minorHAnsi"/>
          <w:sz w:val="22"/>
          <w:szCs w:val="22"/>
        </w:rPr>
      </w:pPr>
    </w:p>
    <w:p w14:paraId="2858B1C3" w14:textId="77777777" w:rsidR="00455DFD" w:rsidRPr="007C5C15" w:rsidRDefault="00E12F9B" w:rsidP="00E12F9B">
      <w:pPr>
        <w:spacing w:line="276" w:lineRule="auto"/>
        <w:jc w:val="both"/>
        <w:rPr>
          <w:rFonts w:ascii="Book Antiqua" w:hAnsi="Book Antiqua" w:cstheme="minorHAnsi"/>
          <w:sz w:val="22"/>
          <w:szCs w:val="22"/>
        </w:rPr>
      </w:pPr>
      <w:r w:rsidRPr="007C5C15">
        <w:rPr>
          <w:rFonts w:ascii="Book Antiqua" w:hAnsi="Book Antiqua" w:cstheme="minorHAnsi"/>
          <w:sz w:val="22"/>
          <w:szCs w:val="22"/>
        </w:rPr>
        <w:t>La Caisse des Dépôts et de Développement (CDD), en tant qu’</w:t>
      </w:r>
      <w:r w:rsidR="00D42B5E" w:rsidRPr="007C5C15">
        <w:rPr>
          <w:rFonts w:ascii="Book Antiqua" w:hAnsi="Book Antiqua" w:cstheme="minorHAnsi"/>
          <w:sz w:val="22"/>
          <w:szCs w:val="22"/>
        </w:rPr>
        <w:t xml:space="preserve">institution </w:t>
      </w:r>
      <w:r w:rsidRPr="007C5C15">
        <w:rPr>
          <w:rFonts w:ascii="Book Antiqua" w:hAnsi="Book Antiqua" w:cstheme="minorHAnsi"/>
          <w:sz w:val="22"/>
          <w:szCs w:val="22"/>
        </w:rPr>
        <w:t>publi</w:t>
      </w:r>
      <w:r w:rsidR="00D42B5E" w:rsidRPr="007C5C15">
        <w:rPr>
          <w:rFonts w:ascii="Book Antiqua" w:hAnsi="Book Antiqua" w:cstheme="minorHAnsi"/>
          <w:sz w:val="22"/>
          <w:szCs w:val="22"/>
        </w:rPr>
        <w:t xml:space="preserve">que investie d’une mission de </w:t>
      </w:r>
      <w:r w:rsidRPr="007C5C15">
        <w:rPr>
          <w:rFonts w:ascii="Book Antiqua" w:hAnsi="Book Antiqua" w:cstheme="minorHAnsi"/>
          <w:sz w:val="22"/>
          <w:szCs w:val="22"/>
        </w:rPr>
        <w:t>collect</w:t>
      </w:r>
      <w:r w:rsidR="00D42B5E" w:rsidRPr="007C5C15">
        <w:rPr>
          <w:rFonts w:ascii="Book Antiqua" w:hAnsi="Book Antiqua" w:cstheme="minorHAnsi"/>
          <w:sz w:val="22"/>
          <w:szCs w:val="22"/>
        </w:rPr>
        <w:t>e</w:t>
      </w:r>
      <w:r w:rsidRPr="007C5C15">
        <w:rPr>
          <w:rFonts w:ascii="Book Antiqua" w:hAnsi="Book Antiqua" w:cstheme="minorHAnsi"/>
          <w:sz w:val="22"/>
          <w:szCs w:val="22"/>
        </w:rPr>
        <w:t xml:space="preserve"> des ressources d’épargne, est appelée à opérer dans un cadre réglementaire rigoureux. </w:t>
      </w:r>
    </w:p>
    <w:p w14:paraId="23AF53C4" w14:textId="00ED22AC" w:rsidR="00E12F9B" w:rsidRPr="007C5C15" w:rsidRDefault="00E12F9B" w:rsidP="00D02C10">
      <w:pPr>
        <w:spacing w:line="276" w:lineRule="auto"/>
        <w:jc w:val="both"/>
        <w:rPr>
          <w:rFonts w:ascii="Book Antiqua" w:hAnsi="Book Antiqua" w:cstheme="minorHAnsi"/>
          <w:sz w:val="22"/>
          <w:szCs w:val="22"/>
        </w:rPr>
      </w:pPr>
      <w:r w:rsidRPr="007C5C15">
        <w:rPr>
          <w:rFonts w:ascii="Book Antiqua" w:hAnsi="Book Antiqua" w:cstheme="minorHAnsi"/>
          <w:sz w:val="22"/>
          <w:szCs w:val="22"/>
        </w:rPr>
        <w:lastRenderedPageBreak/>
        <w:t>Le déploiement du produit d’épargne diaspora implique l’intégration de la CDD dans des mécanismes de supervision prudentielle</w:t>
      </w:r>
      <w:r w:rsidR="00D02C10" w:rsidRPr="007C5C15">
        <w:rPr>
          <w:rFonts w:ascii="Book Antiqua" w:hAnsi="Book Antiqua" w:cstheme="minorHAnsi"/>
          <w:sz w:val="22"/>
          <w:szCs w:val="22"/>
        </w:rPr>
        <w:t xml:space="preserve">, </w:t>
      </w:r>
      <w:r w:rsidRPr="007C5C15">
        <w:rPr>
          <w:rFonts w:ascii="Book Antiqua" w:hAnsi="Book Antiqua" w:cstheme="minorHAnsi"/>
          <w:sz w:val="22"/>
          <w:szCs w:val="22"/>
        </w:rPr>
        <w:t>tout en assurant une fiscalité incitative, équitable et compatible avec les engagements pris envers les souscripteurs.</w:t>
      </w:r>
    </w:p>
    <w:p w14:paraId="1C5D9F1D" w14:textId="21F1E3D8" w:rsidR="00E12F9B" w:rsidRPr="007C5C15" w:rsidRDefault="00E12F9B" w:rsidP="00E12F9B">
      <w:pPr>
        <w:spacing w:line="276" w:lineRule="auto"/>
        <w:jc w:val="both"/>
        <w:rPr>
          <w:rFonts w:ascii="Book Antiqua" w:hAnsi="Book Antiqua" w:cstheme="minorHAnsi"/>
          <w:sz w:val="22"/>
          <w:szCs w:val="22"/>
        </w:rPr>
      </w:pPr>
      <w:r w:rsidRPr="007C5C15">
        <w:rPr>
          <w:rFonts w:ascii="Book Antiqua" w:hAnsi="Book Antiqua" w:cstheme="minorHAnsi"/>
          <w:sz w:val="22"/>
          <w:szCs w:val="22"/>
        </w:rPr>
        <w:t>Il est donc impératif de structurer un cadre prudentiel spécifique, en lien avec la Banque Centrale de Mauritanie (BCM), et de proposer les ajustements fiscaux nécessaires en concertation avec le Ministère des Finances. Ces ajustements doivent garantir la sécurité du produit, la transparence de sa gestion, et son attractivité pour la diaspora.</w:t>
      </w:r>
    </w:p>
    <w:p w14:paraId="57BE8E90" w14:textId="77777777" w:rsidR="00C32BC3" w:rsidRPr="007C5C15" w:rsidRDefault="00C32BC3" w:rsidP="00E12F9B">
      <w:pPr>
        <w:spacing w:line="276" w:lineRule="auto"/>
        <w:jc w:val="both"/>
        <w:rPr>
          <w:rFonts w:ascii="Book Antiqua" w:hAnsi="Book Antiqua" w:cstheme="minorHAnsi"/>
          <w:sz w:val="22"/>
          <w:szCs w:val="22"/>
        </w:rPr>
      </w:pPr>
    </w:p>
    <w:p w14:paraId="4EADEBDC" w14:textId="479DD4C9" w:rsidR="00E12F9B" w:rsidRPr="007C5C15" w:rsidRDefault="00E12F9B" w:rsidP="00E12F9B">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Objectif</w:t>
      </w:r>
    </w:p>
    <w:p w14:paraId="1AB7C2AF" w14:textId="77777777" w:rsidR="00C32BC3" w:rsidRPr="007C5C15" w:rsidRDefault="00C32BC3" w:rsidP="00E12F9B">
      <w:pPr>
        <w:spacing w:line="276" w:lineRule="auto"/>
        <w:jc w:val="both"/>
        <w:rPr>
          <w:rFonts w:ascii="Book Antiqua" w:hAnsi="Book Antiqua" w:cstheme="minorHAnsi"/>
          <w:sz w:val="22"/>
          <w:szCs w:val="22"/>
        </w:rPr>
      </w:pPr>
    </w:p>
    <w:p w14:paraId="36BF33AA" w14:textId="4C054466" w:rsidR="00495EFA" w:rsidRPr="007C5C15" w:rsidRDefault="00E12F9B" w:rsidP="00930061">
      <w:pPr>
        <w:pStyle w:val="Paragraphedeliste"/>
        <w:numPr>
          <w:ilvl w:val="0"/>
          <w:numId w:val="45"/>
        </w:numPr>
        <w:spacing w:line="276" w:lineRule="auto"/>
        <w:jc w:val="both"/>
        <w:rPr>
          <w:rFonts w:ascii="Book Antiqua" w:hAnsi="Book Antiqua" w:cstheme="minorHAnsi"/>
          <w:sz w:val="22"/>
          <w:szCs w:val="22"/>
        </w:rPr>
      </w:pPr>
      <w:r w:rsidRPr="007C5C15">
        <w:rPr>
          <w:rFonts w:ascii="Book Antiqua" w:hAnsi="Book Antiqua" w:cstheme="minorHAnsi"/>
          <w:sz w:val="22"/>
          <w:szCs w:val="22"/>
        </w:rPr>
        <w:t>Élaborer un référentiel prudentiel</w:t>
      </w:r>
      <w:r w:rsidR="00495EFA" w:rsidRPr="007C5C15">
        <w:rPr>
          <w:rFonts w:ascii="Book Antiqua" w:hAnsi="Book Antiqua" w:cstheme="minorHAnsi"/>
          <w:sz w:val="22"/>
          <w:szCs w:val="22"/>
        </w:rPr>
        <w:t> ;</w:t>
      </w:r>
    </w:p>
    <w:p w14:paraId="013E25FA" w14:textId="50F4ECA1" w:rsidR="00E12F9B" w:rsidRPr="007C5C15" w:rsidRDefault="00495EFA" w:rsidP="00930061">
      <w:pPr>
        <w:pStyle w:val="Paragraphedeliste"/>
        <w:numPr>
          <w:ilvl w:val="0"/>
          <w:numId w:val="45"/>
        </w:numPr>
        <w:spacing w:line="276" w:lineRule="auto"/>
        <w:jc w:val="both"/>
        <w:rPr>
          <w:rFonts w:ascii="Book Antiqua" w:hAnsi="Book Antiqua" w:cstheme="minorHAnsi"/>
          <w:sz w:val="22"/>
          <w:szCs w:val="22"/>
        </w:rPr>
      </w:pPr>
      <w:r w:rsidRPr="007C5C15">
        <w:rPr>
          <w:rFonts w:ascii="Book Antiqua" w:hAnsi="Book Antiqua" w:cstheme="minorHAnsi"/>
          <w:sz w:val="22"/>
          <w:szCs w:val="22"/>
        </w:rPr>
        <w:t xml:space="preserve">Proposer un cadre </w:t>
      </w:r>
      <w:r w:rsidR="00E12F9B" w:rsidRPr="007C5C15">
        <w:rPr>
          <w:rFonts w:ascii="Book Antiqua" w:hAnsi="Book Antiqua" w:cstheme="minorHAnsi"/>
          <w:sz w:val="22"/>
          <w:szCs w:val="22"/>
        </w:rPr>
        <w:t>fiscal</w:t>
      </w:r>
      <w:r w:rsidRPr="007C5C15">
        <w:rPr>
          <w:rFonts w:ascii="Book Antiqua" w:hAnsi="Book Antiqua" w:cstheme="minorHAnsi"/>
          <w:sz w:val="22"/>
          <w:szCs w:val="22"/>
        </w:rPr>
        <w:t xml:space="preserve"> inspiré des pratiques avantageuses en matière d’incitation fiscale.</w:t>
      </w:r>
    </w:p>
    <w:p w14:paraId="71FB6AE4" w14:textId="77777777" w:rsidR="00C32BC3" w:rsidRPr="007C5C15" w:rsidRDefault="00C32BC3" w:rsidP="00E12F9B">
      <w:pPr>
        <w:spacing w:line="276" w:lineRule="auto"/>
        <w:jc w:val="both"/>
        <w:rPr>
          <w:rFonts w:ascii="Book Antiqua" w:hAnsi="Book Antiqua" w:cstheme="minorHAnsi"/>
          <w:b/>
          <w:bCs/>
          <w:sz w:val="22"/>
          <w:szCs w:val="22"/>
        </w:rPr>
      </w:pPr>
    </w:p>
    <w:p w14:paraId="48438D22" w14:textId="056E428A" w:rsidR="00E12F9B" w:rsidRPr="007C5C15" w:rsidRDefault="00E12F9B" w:rsidP="00E12F9B">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Résultats attendus</w:t>
      </w:r>
    </w:p>
    <w:p w14:paraId="7C2A7F9A" w14:textId="77777777" w:rsidR="00C32BC3" w:rsidRPr="007C5C15" w:rsidRDefault="00C32BC3" w:rsidP="00E12F9B">
      <w:pPr>
        <w:spacing w:line="276" w:lineRule="auto"/>
        <w:jc w:val="both"/>
        <w:rPr>
          <w:rFonts w:ascii="Book Antiqua" w:hAnsi="Book Antiqua" w:cstheme="minorHAnsi"/>
          <w:b/>
          <w:bCs/>
          <w:sz w:val="22"/>
          <w:szCs w:val="22"/>
        </w:rPr>
      </w:pPr>
    </w:p>
    <w:p w14:paraId="62F9BDC4" w14:textId="3E629FF8" w:rsidR="00C32BC3" w:rsidRPr="007C5C15" w:rsidRDefault="00E12F9B" w:rsidP="00930061">
      <w:pPr>
        <w:pStyle w:val="Paragraphedeliste"/>
        <w:numPr>
          <w:ilvl w:val="0"/>
          <w:numId w:val="17"/>
        </w:numPr>
        <w:spacing w:line="276" w:lineRule="auto"/>
        <w:jc w:val="both"/>
        <w:rPr>
          <w:rFonts w:ascii="Book Antiqua" w:hAnsi="Book Antiqua" w:cstheme="minorHAnsi"/>
          <w:sz w:val="22"/>
          <w:szCs w:val="22"/>
        </w:rPr>
      </w:pPr>
      <w:r w:rsidRPr="007C5C15">
        <w:rPr>
          <w:rFonts w:ascii="Book Antiqua" w:hAnsi="Book Antiqua" w:cstheme="minorHAnsi"/>
          <w:sz w:val="22"/>
          <w:szCs w:val="22"/>
        </w:rPr>
        <w:t xml:space="preserve">Un modèle prudentiel opérationnel, adapté aux spécificités juridiques et institutionnelles de la CDD, et </w:t>
      </w:r>
      <w:r w:rsidR="00C55056" w:rsidRPr="007C5C15">
        <w:rPr>
          <w:rFonts w:ascii="Book Antiqua" w:hAnsi="Book Antiqua" w:cstheme="minorHAnsi"/>
          <w:sz w:val="22"/>
          <w:szCs w:val="22"/>
        </w:rPr>
        <w:t>en phase avec la réglementation de</w:t>
      </w:r>
      <w:r w:rsidRPr="007C5C15">
        <w:rPr>
          <w:rFonts w:ascii="Book Antiqua" w:hAnsi="Book Antiqua" w:cstheme="minorHAnsi"/>
          <w:sz w:val="22"/>
          <w:szCs w:val="22"/>
        </w:rPr>
        <w:t xml:space="preserve"> la BCM.</w:t>
      </w:r>
    </w:p>
    <w:p w14:paraId="6C4875AC" w14:textId="4590E6F9" w:rsidR="00E12F9B" w:rsidRPr="007C5C15" w:rsidRDefault="00E12F9B" w:rsidP="00930061">
      <w:pPr>
        <w:pStyle w:val="Paragraphedeliste"/>
        <w:numPr>
          <w:ilvl w:val="0"/>
          <w:numId w:val="17"/>
        </w:numPr>
        <w:spacing w:line="276" w:lineRule="auto"/>
        <w:jc w:val="both"/>
        <w:rPr>
          <w:rFonts w:ascii="Book Antiqua" w:hAnsi="Book Antiqua" w:cstheme="minorHAnsi"/>
          <w:sz w:val="22"/>
          <w:szCs w:val="22"/>
        </w:rPr>
      </w:pPr>
      <w:r w:rsidRPr="007C5C15">
        <w:rPr>
          <w:rFonts w:ascii="Book Antiqua" w:hAnsi="Book Antiqua" w:cstheme="minorHAnsi"/>
          <w:sz w:val="22"/>
          <w:szCs w:val="22"/>
        </w:rPr>
        <w:t>Une note de cadrage fiscal accompagnée de propositions de textes réglementaires ou fiscaux, visant à soutenir l’attractivité et la viabilité du produit d’épargne diaspora.</w:t>
      </w:r>
    </w:p>
    <w:p w14:paraId="32D739FA" w14:textId="77777777" w:rsidR="00E12F9B" w:rsidRPr="007C5C15" w:rsidRDefault="00E12F9B" w:rsidP="00E12F9B">
      <w:pPr>
        <w:spacing w:line="276" w:lineRule="auto"/>
        <w:jc w:val="both"/>
        <w:rPr>
          <w:rFonts w:ascii="Book Antiqua" w:hAnsi="Book Antiqua" w:cstheme="minorHAnsi"/>
          <w:sz w:val="22"/>
          <w:szCs w:val="22"/>
        </w:rPr>
      </w:pPr>
    </w:p>
    <w:p w14:paraId="05D7F448" w14:textId="01CA99FB" w:rsidR="00E12F9B" w:rsidRPr="007C5C15" w:rsidRDefault="00E12F9B" w:rsidP="00E12F9B">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Tâches confiées aux experts</w:t>
      </w:r>
    </w:p>
    <w:p w14:paraId="6DC46774" w14:textId="77777777" w:rsidR="00C32BC3" w:rsidRPr="007C5C15" w:rsidRDefault="00C32BC3" w:rsidP="00E12F9B">
      <w:pPr>
        <w:spacing w:line="276" w:lineRule="auto"/>
        <w:jc w:val="both"/>
        <w:rPr>
          <w:rFonts w:ascii="Book Antiqua" w:hAnsi="Book Antiqua" w:cstheme="minorHAnsi"/>
          <w:b/>
          <w:bCs/>
          <w:sz w:val="22"/>
          <w:szCs w:val="22"/>
        </w:rPr>
      </w:pPr>
    </w:p>
    <w:p w14:paraId="2FD4BF11" w14:textId="4D4E55AA" w:rsidR="00E12F9B" w:rsidRPr="007C5C15" w:rsidRDefault="00E12F9B" w:rsidP="00C55056">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1. Élaboration d’un modèle prudentiel adapté</w:t>
      </w:r>
      <w:r w:rsidR="009912F1" w:rsidRPr="007C5C15">
        <w:rPr>
          <w:rFonts w:ascii="Book Antiqua" w:hAnsi="Book Antiqua" w:cstheme="minorHAnsi"/>
          <w:b/>
          <w:bCs/>
          <w:sz w:val="22"/>
          <w:szCs w:val="22"/>
        </w:rPr>
        <w:t xml:space="preserve"> aux spécificités de</w:t>
      </w:r>
      <w:r w:rsidRPr="007C5C15">
        <w:rPr>
          <w:rFonts w:ascii="Book Antiqua" w:hAnsi="Book Antiqua" w:cstheme="minorHAnsi"/>
          <w:b/>
          <w:bCs/>
          <w:sz w:val="22"/>
          <w:szCs w:val="22"/>
        </w:rPr>
        <w:t xml:space="preserve"> à la CDD</w:t>
      </w:r>
      <w:r w:rsidR="009912F1" w:rsidRPr="007C5C15">
        <w:rPr>
          <w:rFonts w:ascii="Book Antiqua" w:hAnsi="Book Antiqua" w:cstheme="minorHAnsi"/>
          <w:b/>
          <w:bCs/>
          <w:sz w:val="22"/>
          <w:szCs w:val="22"/>
        </w:rPr>
        <w:t>.</w:t>
      </w:r>
    </w:p>
    <w:p w14:paraId="582CEBBD" w14:textId="6EEB42A6" w:rsidR="00C32BC3" w:rsidRPr="007C5C15" w:rsidRDefault="00E12F9B" w:rsidP="00C32BC3">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2. Appui à la révision ou à l’ajustement du cadre fiscal applicable</w:t>
      </w:r>
      <w:r w:rsidR="009912F1" w:rsidRPr="007C5C15">
        <w:rPr>
          <w:rFonts w:ascii="Book Antiqua" w:hAnsi="Book Antiqua" w:cstheme="minorHAnsi"/>
          <w:b/>
          <w:bCs/>
          <w:sz w:val="22"/>
          <w:szCs w:val="22"/>
        </w:rPr>
        <w:t xml:space="preserve"> au produit :</w:t>
      </w:r>
    </w:p>
    <w:p w14:paraId="500E419D" w14:textId="310E9A76" w:rsidR="00E12F9B" w:rsidRPr="007C5C15" w:rsidRDefault="00E12F9B" w:rsidP="00930061">
      <w:pPr>
        <w:pStyle w:val="Paragraphedeliste"/>
        <w:numPr>
          <w:ilvl w:val="0"/>
          <w:numId w:val="18"/>
        </w:numPr>
        <w:spacing w:line="276" w:lineRule="auto"/>
        <w:jc w:val="both"/>
        <w:rPr>
          <w:rFonts w:ascii="Book Antiqua" w:hAnsi="Book Antiqua" w:cstheme="minorHAnsi"/>
          <w:b/>
          <w:bCs/>
          <w:sz w:val="22"/>
          <w:szCs w:val="22"/>
        </w:rPr>
      </w:pPr>
      <w:r w:rsidRPr="007C5C15">
        <w:rPr>
          <w:rFonts w:ascii="Book Antiqua" w:hAnsi="Book Antiqua" w:cstheme="minorHAnsi"/>
          <w:sz w:val="22"/>
          <w:szCs w:val="22"/>
        </w:rPr>
        <w:t>Proposer des scénarios d’aménagements fiscaux ciblés, intégrant :</w:t>
      </w:r>
    </w:p>
    <w:p w14:paraId="4DF7F28F" w14:textId="5FF0741A" w:rsidR="00E12F9B" w:rsidRPr="007C5C15" w:rsidRDefault="00E12F9B" w:rsidP="00930061">
      <w:pPr>
        <w:pStyle w:val="Paragraphedeliste"/>
        <w:numPr>
          <w:ilvl w:val="0"/>
          <w:numId w:val="19"/>
        </w:numPr>
        <w:spacing w:line="276" w:lineRule="auto"/>
        <w:jc w:val="both"/>
        <w:rPr>
          <w:rFonts w:ascii="Book Antiqua" w:hAnsi="Book Antiqua" w:cstheme="minorHAnsi"/>
          <w:sz w:val="22"/>
          <w:szCs w:val="22"/>
        </w:rPr>
      </w:pPr>
      <w:r w:rsidRPr="007C5C15">
        <w:rPr>
          <w:rFonts w:ascii="Book Antiqua" w:hAnsi="Book Antiqua" w:cstheme="minorHAnsi"/>
          <w:sz w:val="22"/>
          <w:szCs w:val="22"/>
        </w:rPr>
        <w:t>exonération ou abattement sur les intérêts jusqu’à un certain plafond,</w:t>
      </w:r>
    </w:p>
    <w:p w14:paraId="3C213F93" w14:textId="5454BDE7" w:rsidR="00E12F9B" w:rsidRPr="007C5C15" w:rsidRDefault="00E12F9B" w:rsidP="00930061">
      <w:pPr>
        <w:pStyle w:val="Paragraphedeliste"/>
        <w:numPr>
          <w:ilvl w:val="0"/>
          <w:numId w:val="19"/>
        </w:numPr>
        <w:spacing w:line="276" w:lineRule="auto"/>
        <w:jc w:val="both"/>
        <w:rPr>
          <w:rFonts w:ascii="Book Antiqua" w:hAnsi="Book Antiqua" w:cstheme="minorHAnsi"/>
          <w:sz w:val="22"/>
          <w:szCs w:val="22"/>
        </w:rPr>
      </w:pPr>
      <w:r w:rsidRPr="007C5C15">
        <w:rPr>
          <w:rFonts w:ascii="Book Antiqua" w:hAnsi="Book Antiqua" w:cstheme="minorHAnsi"/>
          <w:sz w:val="22"/>
          <w:szCs w:val="22"/>
        </w:rPr>
        <w:t>neutralité fiscale pour les transferts depuis l’étranger,</w:t>
      </w:r>
    </w:p>
    <w:p w14:paraId="3865C6EE" w14:textId="77777777" w:rsidR="003A7091" w:rsidRPr="007C5C15" w:rsidRDefault="00E12F9B" w:rsidP="00930061">
      <w:pPr>
        <w:pStyle w:val="Paragraphedeliste"/>
        <w:numPr>
          <w:ilvl w:val="0"/>
          <w:numId w:val="19"/>
        </w:numPr>
        <w:spacing w:line="276" w:lineRule="auto"/>
        <w:jc w:val="both"/>
        <w:rPr>
          <w:rFonts w:ascii="Book Antiqua" w:hAnsi="Book Antiqua" w:cstheme="minorHAnsi"/>
          <w:sz w:val="22"/>
          <w:szCs w:val="22"/>
        </w:rPr>
      </w:pPr>
      <w:r w:rsidRPr="007C5C15">
        <w:rPr>
          <w:rFonts w:ascii="Book Antiqua" w:hAnsi="Book Antiqua" w:cstheme="minorHAnsi"/>
          <w:sz w:val="22"/>
          <w:szCs w:val="22"/>
        </w:rPr>
        <w:t>fiscalité différenciée entre les produits classiques et le produit diaspora.</w:t>
      </w:r>
    </w:p>
    <w:p w14:paraId="67F8E25B" w14:textId="2A4C27C8" w:rsidR="00E12F9B" w:rsidRPr="007C5C15" w:rsidRDefault="00E12F9B" w:rsidP="00930061">
      <w:pPr>
        <w:pStyle w:val="Paragraphedeliste"/>
        <w:numPr>
          <w:ilvl w:val="0"/>
          <w:numId w:val="20"/>
        </w:numPr>
        <w:spacing w:line="276" w:lineRule="auto"/>
        <w:jc w:val="both"/>
        <w:rPr>
          <w:rFonts w:ascii="Book Antiqua" w:hAnsi="Book Antiqua" w:cstheme="minorHAnsi"/>
          <w:sz w:val="22"/>
          <w:szCs w:val="22"/>
        </w:rPr>
      </w:pPr>
      <w:r w:rsidRPr="007C5C15">
        <w:rPr>
          <w:rFonts w:ascii="Book Antiqua" w:hAnsi="Book Antiqua" w:cstheme="minorHAnsi"/>
          <w:sz w:val="22"/>
          <w:szCs w:val="22"/>
        </w:rPr>
        <w:t>Élaborer une note technique de cadrage fiscal, assortie de projets de dispositions légales ou réglementaires à transmettre aux autorités compétentes.</w:t>
      </w:r>
    </w:p>
    <w:p w14:paraId="469EE55E" w14:textId="77777777" w:rsidR="003A7091" w:rsidRPr="007C5C15" w:rsidRDefault="003A7091" w:rsidP="003A7091">
      <w:pPr>
        <w:pStyle w:val="Paragraphedeliste"/>
        <w:spacing w:line="276" w:lineRule="auto"/>
        <w:jc w:val="both"/>
        <w:rPr>
          <w:rFonts w:ascii="Book Antiqua" w:hAnsi="Book Antiqua" w:cstheme="minorHAnsi"/>
          <w:sz w:val="22"/>
          <w:szCs w:val="22"/>
        </w:rPr>
      </w:pPr>
    </w:p>
    <w:p w14:paraId="5210A9DB" w14:textId="7A6D313B" w:rsidR="00E12F9B" w:rsidRPr="007C5C15" w:rsidRDefault="00E12F9B" w:rsidP="00E12F9B">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 xml:space="preserve">Livrables attendus (outputs) </w:t>
      </w:r>
    </w:p>
    <w:p w14:paraId="120027CC" w14:textId="77777777" w:rsidR="003A7091" w:rsidRPr="007C5C15" w:rsidRDefault="003A7091" w:rsidP="00E12F9B">
      <w:pPr>
        <w:spacing w:line="276" w:lineRule="auto"/>
        <w:jc w:val="both"/>
        <w:rPr>
          <w:rFonts w:ascii="Book Antiqua" w:hAnsi="Book Antiqua" w:cstheme="minorHAnsi"/>
          <w:b/>
          <w:bCs/>
          <w:sz w:val="22"/>
          <w:szCs w:val="22"/>
        </w:rPr>
      </w:pPr>
    </w:p>
    <w:p w14:paraId="64510681" w14:textId="7B67BFB4" w:rsidR="00E12F9B" w:rsidRPr="007C5C15" w:rsidRDefault="00E12F9B" w:rsidP="00930061">
      <w:pPr>
        <w:pStyle w:val="Paragraphedeliste"/>
        <w:numPr>
          <w:ilvl w:val="0"/>
          <w:numId w:val="21"/>
        </w:numPr>
        <w:spacing w:line="276" w:lineRule="auto"/>
        <w:jc w:val="both"/>
        <w:rPr>
          <w:rFonts w:ascii="Book Antiqua" w:hAnsi="Book Antiqua" w:cstheme="minorHAnsi"/>
          <w:sz w:val="22"/>
          <w:szCs w:val="22"/>
        </w:rPr>
      </w:pPr>
      <w:r w:rsidRPr="007C5C15">
        <w:rPr>
          <w:rFonts w:ascii="Book Antiqua" w:hAnsi="Book Antiqua" w:cstheme="minorHAnsi"/>
          <w:sz w:val="22"/>
          <w:szCs w:val="22"/>
        </w:rPr>
        <w:t>Modèle prudentiel formalisé, documenté et structuré autour de règles de gestion financière, avec justification technique et comparatif.</w:t>
      </w:r>
    </w:p>
    <w:p w14:paraId="13737BCD" w14:textId="406463D9" w:rsidR="00E12F9B" w:rsidRPr="007C5C15" w:rsidRDefault="00E12F9B" w:rsidP="00930061">
      <w:pPr>
        <w:pStyle w:val="Paragraphedeliste"/>
        <w:numPr>
          <w:ilvl w:val="0"/>
          <w:numId w:val="21"/>
        </w:numPr>
        <w:spacing w:line="276" w:lineRule="auto"/>
        <w:jc w:val="both"/>
        <w:rPr>
          <w:rFonts w:ascii="Book Antiqua" w:hAnsi="Book Antiqua" w:cstheme="minorHAnsi"/>
          <w:sz w:val="22"/>
          <w:szCs w:val="22"/>
        </w:rPr>
      </w:pPr>
      <w:r w:rsidRPr="007C5C15">
        <w:rPr>
          <w:rFonts w:ascii="Book Antiqua" w:hAnsi="Book Antiqua" w:cstheme="minorHAnsi"/>
          <w:sz w:val="22"/>
          <w:szCs w:val="22"/>
        </w:rPr>
        <w:t>Note de concertation avec la BCM, présentant le dispositif prudentiel et la synthèse des échanges techniques.</w:t>
      </w:r>
    </w:p>
    <w:p w14:paraId="50612164" w14:textId="0EF72F0B" w:rsidR="00E12F9B" w:rsidRPr="007C5C15" w:rsidRDefault="00E12F9B" w:rsidP="00930061">
      <w:pPr>
        <w:pStyle w:val="Paragraphedeliste"/>
        <w:numPr>
          <w:ilvl w:val="0"/>
          <w:numId w:val="21"/>
        </w:numPr>
        <w:spacing w:line="276" w:lineRule="auto"/>
        <w:jc w:val="both"/>
        <w:rPr>
          <w:rFonts w:ascii="Book Antiqua" w:hAnsi="Book Antiqua" w:cstheme="minorHAnsi"/>
          <w:sz w:val="22"/>
          <w:szCs w:val="22"/>
        </w:rPr>
      </w:pPr>
      <w:r w:rsidRPr="007C5C15">
        <w:rPr>
          <w:rFonts w:ascii="Book Antiqua" w:hAnsi="Book Antiqua" w:cstheme="minorHAnsi"/>
          <w:sz w:val="22"/>
          <w:szCs w:val="22"/>
        </w:rPr>
        <w:t>Note de cadrage fiscal, incluant :</w:t>
      </w:r>
    </w:p>
    <w:p w14:paraId="394AE2D4" w14:textId="0F104E1F" w:rsidR="00E12F9B" w:rsidRPr="007C5C15" w:rsidRDefault="00E12F9B" w:rsidP="00930061">
      <w:pPr>
        <w:pStyle w:val="Paragraphedeliste"/>
        <w:numPr>
          <w:ilvl w:val="0"/>
          <w:numId w:val="22"/>
        </w:numPr>
        <w:spacing w:line="276" w:lineRule="auto"/>
        <w:jc w:val="both"/>
        <w:rPr>
          <w:rFonts w:ascii="Book Antiqua" w:hAnsi="Book Antiqua" w:cstheme="minorHAnsi"/>
          <w:sz w:val="22"/>
          <w:szCs w:val="22"/>
        </w:rPr>
      </w:pPr>
      <w:r w:rsidRPr="007C5C15">
        <w:rPr>
          <w:rFonts w:ascii="Book Antiqua" w:hAnsi="Book Antiqua" w:cstheme="minorHAnsi"/>
          <w:sz w:val="22"/>
          <w:szCs w:val="22"/>
        </w:rPr>
        <w:t>l’analyse critique du cadre existant</w:t>
      </w:r>
      <w:r w:rsidR="006E2C84" w:rsidRPr="007C5C15">
        <w:rPr>
          <w:rFonts w:ascii="Book Antiqua" w:hAnsi="Book Antiqua" w:cstheme="minorHAnsi"/>
          <w:sz w:val="22"/>
          <w:szCs w:val="22"/>
        </w:rPr>
        <w:t>,</w:t>
      </w:r>
    </w:p>
    <w:p w14:paraId="7B0C8BC8" w14:textId="0709564D" w:rsidR="00E12F9B" w:rsidRPr="007C5C15" w:rsidRDefault="00E12F9B" w:rsidP="00930061">
      <w:pPr>
        <w:pStyle w:val="Paragraphedeliste"/>
        <w:numPr>
          <w:ilvl w:val="0"/>
          <w:numId w:val="22"/>
        </w:numPr>
        <w:spacing w:line="276" w:lineRule="auto"/>
        <w:jc w:val="both"/>
        <w:rPr>
          <w:rFonts w:ascii="Book Antiqua" w:hAnsi="Book Antiqua" w:cstheme="minorHAnsi"/>
          <w:sz w:val="22"/>
          <w:szCs w:val="22"/>
        </w:rPr>
      </w:pPr>
      <w:r w:rsidRPr="007C5C15">
        <w:rPr>
          <w:rFonts w:ascii="Book Antiqua" w:hAnsi="Book Antiqua" w:cstheme="minorHAnsi"/>
          <w:sz w:val="22"/>
          <w:szCs w:val="22"/>
        </w:rPr>
        <w:t>les préconisations d’ajustement</w:t>
      </w:r>
      <w:r w:rsidR="006E2C84" w:rsidRPr="007C5C15">
        <w:rPr>
          <w:rFonts w:ascii="Book Antiqua" w:hAnsi="Book Antiqua" w:cstheme="minorHAnsi"/>
          <w:sz w:val="22"/>
          <w:szCs w:val="22"/>
        </w:rPr>
        <w:t xml:space="preserve"> </w:t>
      </w:r>
      <w:r w:rsidRPr="007C5C15">
        <w:rPr>
          <w:rFonts w:ascii="Book Antiqua" w:hAnsi="Book Antiqua" w:cstheme="minorHAnsi"/>
          <w:sz w:val="22"/>
          <w:szCs w:val="22"/>
        </w:rPr>
        <w:t>de texte</w:t>
      </w:r>
      <w:r w:rsidR="006E2C84" w:rsidRPr="007C5C15">
        <w:rPr>
          <w:rFonts w:ascii="Book Antiqua" w:hAnsi="Book Antiqua" w:cstheme="minorHAnsi"/>
          <w:sz w:val="22"/>
          <w:szCs w:val="22"/>
        </w:rPr>
        <w:t>s</w:t>
      </w:r>
      <w:r w:rsidRPr="007C5C15">
        <w:rPr>
          <w:rFonts w:ascii="Book Antiqua" w:hAnsi="Book Antiqua" w:cstheme="minorHAnsi"/>
          <w:sz w:val="22"/>
          <w:szCs w:val="22"/>
        </w:rPr>
        <w:t xml:space="preserve"> (ou amendements) à destination du Ministère des Finances.</w:t>
      </w:r>
    </w:p>
    <w:p w14:paraId="6F9DC903" w14:textId="0C407BD4" w:rsidR="003D16CF" w:rsidRPr="007C5C15" w:rsidRDefault="00E12F9B" w:rsidP="00930061">
      <w:pPr>
        <w:pStyle w:val="Paragraphedeliste"/>
        <w:numPr>
          <w:ilvl w:val="0"/>
          <w:numId w:val="23"/>
        </w:numPr>
        <w:spacing w:line="276" w:lineRule="auto"/>
        <w:jc w:val="both"/>
        <w:rPr>
          <w:rFonts w:ascii="Book Antiqua" w:hAnsi="Book Antiqua" w:cstheme="minorHAnsi"/>
          <w:sz w:val="22"/>
          <w:szCs w:val="22"/>
        </w:rPr>
      </w:pPr>
      <w:r w:rsidRPr="007C5C15">
        <w:rPr>
          <w:rFonts w:ascii="Book Antiqua" w:hAnsi="Book Antiqua" w:cstheme="minorHAnsi"/>
          <w:sz w:val="22"/>
          <w:szCs w:val="22"/>
        </w:rPr>
        <w:lastRenderedPageBreak/>
        <w:t>Support de présentation synthétique à destination de la Direction Générale.</w:t>
      </w:r>
    </w:p>
    <w:p w14:paraId="4BD33CED" w14:textId="77777777" w:rsidR="006E2C84" w:rsidRPr="007C5C15" w:rsidRDefault="006E2C84" w:rsidP="003E67C1">
      <w:pPr>
        <w:spacing w:line="276" w:lineRule="auto"/>
        <w:jc w:val="both"/>
        <w:rPr>
          <w:rFonts w:ascii="Book Antiqua" w:hAnsi="Book Antiqua" w:cstheme="minorHAnsi"/>
          <w:sz w:val="22"/>
          <w:szCs w:val="22"/>
          <w:highlight w:val="yellow"/>
          <w:u w:val="single"/>
        </w:rPr>
      </w:pPr>
    </w:p>
    <w:p w14:paraId="649919C0" w14:textId="7E15E116" w:rsidR="00536286" w:rsidRPr="007C5C15" w:rsidRDefault="00536286" w:rsidP="00536286">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 xml:space="preserve">Phase </w:t>
      </w:r>
      <w:r w:rsidR="007E2885" w:rsidRPr="007C5C15">
        <w:rPr>
          <w:rFonts w:ascii="Book Antiqua" w:hAnsi="Book Antiqua" w:cstheme="minorHAnsi"/>
          <w:b/>
          <w:bCs/>
          <w:sz w:val="22"/>
          <w:szCs w:val="22"/>
        </w:rPr>
        <w:t>I</w:t>
      </w:r>
      <w:r w:rsidRPr="007C5C15">
        <w:rPr>
          <w:rFonts w:ascii="Book Antiqua" w:hAnsi="Book Antiqua" w:cstheme="minorHAnsi"/>
          <w:b/>
          <w:bCs/>
          <w:sz w:val="22"/>
          <w:szCs w:val="22"/>
        </w:rPr>
        <w:t>V</w:t>
      </w:r>
      <w:r w:rsidR="007E2885" w:rsidRPr="007C5C15">
        <w:rPr>
          <w:rFonts w:ascii="Book Antiqua" w:hAnsi="Book Antiqua" w:cstheme="minorHAnsi"/>
          <w:b/>
          <w:bCs/>
          <w:sz w:val="22"/>
          <w:szCs w:val="22"/>
        </w:rPr>
        <w:t xml:space="preserve"> - </w:t>
      </w:r>
      <w:r w:rsidR="00051CC1" w:rsidRPr="007C5C15">
        <w:rPr>
          <w:rFonts w:ascii="Book Antiqua" w:hAnsi="Book Antiqua" w:cstheme="minorHAnsi"/>
          <w:b/>
          <w:bCs/>
          <w:sz w:val="22"/>
          <w:szCs w:val="22"/>
        </w:rPr>
        <w:t>Modernisation de l’infrastructure numérique</w:t>
      </w:r>
    </w:p>
    <w:p w14:paraId="42DB73D0" w14:textId="3980B423" w:rsidR="00536286" w:rsidRPr="007C5C15" w:rsidRDefault="00536286" w:rsidP="00536286">
      <w:pPr>
        <w:spacing w:line="276" w:lineRule="auto"/>
        <w:jc w:val="both"/>
        <w:rPr>
          <w:rFonts w:ascii="Book Antiqua" w:hAnsi="Book Antiqua" w:cstheme="minorHAnsi"/>
          <w:b/>
          <w:bCs/>
          <w:sz w:val="22"/>
          <w:szCs w:val="22"/>
        </w:rPr>
      </w:pPr>
    </w:p>
    <w:p w14:paraId="05CC235D"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Description du besoin et justification</w:t>
      </w:r>
    </w:p>
    <w:p w14:paraId="0375692D" w14:textId="77777777" w:rsidR="00051CC1" w:rsidRPr="007C5C15" w:rsidRDefault="00051CC1" w:rsidP="00051CC1">
      <w:pPr>
        <w:spacing w:line="276" w:lineRule="auto"/>
        <w:jc w:val="both"/>
        <w:rPr>
          <w:rFonts w:ascii="Book Antiqua" w:hAnsi="Book Antiqua" w:cstheme="minorHAnsi"/>
          <w:bCs/>
          <w:sz w:val="22"/>
          <w:szCs w:val="22"/>
        </w:rPr>
      </w:pPr>
    </w:p>
    <w:p w14:paraId="4A509447" w14:textId="77777777"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La mise en œuvre du produit d’épargne à destination de la diaspora exige que la CDD soit dotée d’un écosystème numérique moderne, sécurisé, interopérable et adapté aux exigences de gestion d’un produit financier digitalisé.</w:t>
      </w:r>
    </w:p>
    <w:p w14:paraId="59306D40" w14:textId="02EE4869" w:rsidR="00397EFD"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À l’heure actuelle, les capacités numériques de la CDD sont en développement </w:t>
      </w:r>
      <w:r w:rsidR="00397EFD" w:rsidRPr="007C5C15">
        <w:rPr>
          <w:rFonts w:ascii="Book Antiqua" w:hAnsi="Book Antiqua" w:cstheme="minorHAnsi"/>
          <w:bCs/>
          <w:sz w:val="22"/>
          <w:szCs w:val="22"/>
        </w:rPr>
        <w:t>mais</w:t>
      </w:r>
      <w:r w:rsidRPr="007C5C15">
        <w:rPr>
          <w:rFonts w:ascii="Book Antiqua" w:hAnsi="Book Antiqua" w:cstheme="minorHAnsi"/>
          <w:bCs/>
          <w:sz w:val="22"/>
          <w:szCs w:val="22"/>
        </w:rPr>
        <w:t xml:space="preserve"> n</w:t>
      </w:r>
      <w:r w:rsidR="00397EFD" w:rsidRPr="007C5C15">
        <w:rPr>
          <w:rFonts w:ascii="Book Antiqua" w:hAnsi="Book Antiqua" w:cstheme="minorHAnsi"/>
          <w:bCs/>
          <w:sz w:val="22"/>
          <w:szCs w:val="22"/>
        </w:rPr>
        <w:t>’intègrent</w:t>
      </w:r>
      <w:r w:rsidRPr="007C5C15">
        <w:rPr>
          <w:rFonts w:ascii="Book Antiqua" w:hAnsi="Book Antiqua" w:cstheme="minorHAnsi"/>
          <w:bCs/>
          <w:sz w:val="22"/>
          <w:szCs w:val="22"/>
        </w:rPr>
        <w:t xml:space="preserve"> pas encore une gestion dématérialisée complète du produit : suivi des souscriptions, intégration avec les partenaires bancaires, traitement automatisé des opérations, portail digital dédié aux clients,</w:t>
      </w:r>
      <w:r w:rsidR="00397EFD" w:rsidRPr="007C5C15">
        <w:rPr>
          <w:rFonts w:ascii="Book Antiqua" w:hAnsi="Book Antiqua" w:cstheme="minorHAnsi"/>
          <w:bCs/>
          <w:sz w:val="22"/>
          <w:szCs w:val="22"/>
        </w:rPr>
        <w:t xml:space="preserve"> </w:t>
      </w:r>
      <w:r w:rsidRPr="007C5C15">
        <w:rPr>
          <w:rFonts w:ascii="Book Antiqua" w:hAnsi="Book Antiqua" w:cstheme="minorHAnsi"/>
          <w:bCs/>
          <w:sz w:val="22"/>
          <w:szCs w:val="22"/>
        </w:rPr>
        <w:t>etc</w:t>
      </w:r>
      <w:r w:rsidR="00397EFD" w:rsidRPr="007C5C15">
        <w:rPr>
          <w:rFonts w:ascii="Book Antiqua" w:hAnsi="Book Antiqua" w:cstheme="minorHAnsi"/>
          <w:bCs/>
          <w:sz w:val="22"/>
          <w:szCs w:val="22"/>
        </w:rPr>
        <w:t>…</w:t>
      </w:r>
      <w:r w:rsidRPr="007C5C15">
        <w:rPr>
          <w:rFonts w:ascii="Book Antiqua" w:hAnsi="Book Antiqua" w:cstheme="minorHAnsi"/>
          <w:bCs/>
          <w:sz w:val="22"/>
          <w:szCs w:val="22"/>
        </w:rPr>
        <w:t xml:space="preserve"> </w:t>
      </w:r>
    </w:p>
    <w:p w14:paraId="105532B9" w14:textId="6E76A8A3"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Par ailleurs, la cybersécurité, la traçabilité et la protection des données constituent des enjeux majeurs, tant en interne que dans les échanges avec les partenaires extérieurs.</w:t>
      </w:r>
    </w:p>
    <w:p w14:paraId="2F87AF43" w14:textId="419F54D8" w:rsidR="00051CC1" w:rsidRPr="007C5C15" w:rsidRDefault="00397EFD"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w:t>
      </w:r>
      <w:r w:rsidR="00051CC1" w:rsidRPr="007C5C15">
        <w:rPr>
          <w:rFonts w:ascii="Book Antiqua" w:hAnsi="Book Antiqua" w:cstheme="minorHAnsi"/>
          <w:bCs/>
          <w:sz w:val="22"/>
          <w:szCs w:val="22"/>
        </w:rPr>
        <w:t>a modernisation de l’infrastructure SI ne doit pas seulement répondre aux besoins du produit diaspora, mais constituer un levier transversal de transformation numérique pour l’ensemble des métiers de la CDD, en lien avec ses fonctions de consignation, de collecte de ressources</w:t>
      </w:r>
      <w:r w:rsidRPr="007C5C15">
        <w:rPr>
          <w:rFonts w:ascii="Book Antiqua" w:hAnsi="Book Antiqua" w:cstheme="minorHAnsi"/>
          <w:bCs/>
          <w:sz w:val="22"/>
          <w:szCs w:val="22"/>
        </w:rPr>
        <w:t xml:space="preserve"> </w:t>
      </w:r>
      <w:r w:rsidR="00051CC1" w:rsidRPr="007C5C15">
        <w:rPr>
          <w:rFonts w:ascii="Book Antiqua" w:hAnsi="Book Antiqua" w:cstheme="minorHAnsi"/>
          <w:bCs/>
          <w:sz w:val="22"/>
          <w:szCs w:val="22"/>
        </w:rPr>
        <w:t>et de gestion financière.</w:t>
      </w:r>
    </w:p>
    <w:p w14:paraId="035B5ED5" w14:textId="77777777" w:rsidR="00051CC1" w:rsidRPr="007C5C15" w:rsidRDefault="00051CC1" w:rsidP="00051CC1">
      <w:pPr>
        <w:spacing w:line="276" w:lineRule="auto"/>
        <w:jc w:val="both"/>
        <w:rPr>
          <w:rFonts w:ascii="Book Antiqua" w:hAnsi="Book Antiqua" w:cstheme="minorHAnsi"/>
          <w:bCs/>
          <w:sz w:val="22"/>
          <w:szCs w:val="22"/>
        </w:rPr>
      </w:pPr>
    </w:p>
    <w:p w14:paraId="6351BB69" w14:textId="7C820BFA"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 xml:space="preserve">Objectif </w:t>
      </w:r>
      <w:r w:rsidR="000B276A" w:rsidRPr="007C5C15">
        <w:rPr>
          <w:rFonts w:ascii="Book Antiqua" w:hAnsi="Book Antiqua" w:cstheme="minorHAnsi"/>
          <w:b/>
          <w:sz w:val="22"/>
          <w:szCs w:val="22"/>
        </w:rPr>
        <w:t xml:space="preserve"> </w:t>
      </w:r>
    </w:p>
    <w:p w14:paraId="0F36EEA5" w14:textId="77777777" w:rsidR="003A7091" w:rsidRPr="007C5C15" w:rsidRDefault="003A7091" w:rsidP="00051CC1">
      <w:pPr>
        <w:spacing w:line="276" w:lineRule="auto"/>
        <w:jc w:val="both"/>
        <w:rPr>
          <w:rFonts w:ascii="Book Antiqua" w:hAnsi="Book Antiqua" w:cstheme="minorHAnsi"/>
          <w:bCs/>
          <w:sz w:val="22"/>
          <w:szCs w:val="22"/>
        </w:rPr>
      </w:pPr>
    </w:p>
    <w:p w14:paraId="518FA786" w14:textId="26F716B9" w:rsidR="00051CC1" w:rsidRPr="007C5C15" w:rsidRDefault="00051CC1" w:rsidP="00930061">
      <w:pPr>
        <w:pStyle w:val="Paragraphedeliste"/>
        <w:numPr>
          <w:ilvl w:val="0"/>
          <w:numId w:val="2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Doter la CDD d’un système d’information modernisé, sécurisé et ouvert, capable de </w:t>
      </w:r>
      <w:r w:rsidR="00C74ACA" w:rsidRPr="007C5C15">
        <w:rPr>
          <w:rFonts w:ascii="Book Antiqua" w:hAnsi="Book Antiqua" w:cstheme="minorHAnsi"/>
          <w:bCs/>
          <w:sz w:val="22"/>
          <w:szCs w:val="22"/>
        </w:rPr>
        <w:t>prendre en charge</w:t>
      </w:r>
      <w:r w:rsidRPr="007C5C15">
        <w:rPr>
          <w:rFonts w:ascii="Book Antiqua" w:hAnsi="Book Antiqua" w:cstheme="minorHAnsi"/>
          <w:bCs/>
          <w:sz w:val="22"/>
          <w:szCs w:val="22"/>
        </w:rPr>
        <w:t xml:space="preserve"> :</w:t>
      </w:r>
    </w:p>
    <w:p w14:paraId="0F1AAD9A" w14:textId="533ADF3D" w:rsidR="00051CC1" w:rsidRPr="007C5C15" w:rsidRDefault="003A7091" w:rsidP="00930061">
      <w:pPr>
        <w:pStyle w:val="Paragraphedeliste"/>
        <w:numPr>
          <w:ilvl w:val="1"/>
          <w:numId w:val="2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w:t>
      </w:r>
      <w:r w:rsidR="00051CC1" w:rsidRPr="007C5C15">
        <w:rPr>
          <w:rFonts w:ascii="Book Antiqua" w:hAnsi="Book Antiqua" w:cstheme="minorHAnsi"/>
          <w:bCs/>
          <w:sz w:val="22"/>
          <w:szCs w:val="22"/>
        </w:rPr>
        <w:t>a gestion dématérialisée du produit d’épargne diaspora</w:t>
      </w:r>
      <w:r w:rsidR="00E137D8" w:rsidRPr="007C5C15">
        <w:rPr>
          <w:rFonts w:ascii="Book Antiqua" w:hAnsi="Book Antiqua" w:cstheme="minorHAnsi"/>
          <w:bCs/>
          <w:sz w:val="22"/>
          <w:szCs w:val="22"/>
        </w:rPr>
        <w:t> ;</w:t>
      </w:r>
    </w:p>
    <w:p w14:paraId="0D82B255" w14:textId="2FE26EC4" w:rsidR="00051CC1" w:rsidRPr="007C5C15" w:rsidRDefault="00051CC1" w:rsidP="00930061">
      <w:pPr>
        <w:pStyle w:val="Paragraphedeliste"/>
        <w:numPr>
          <w:ilvl w:val="1"/>
          <w:numId w:val="2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l’intégration fluide avec les partenaires</w:t>
      </w:r>
      <w:r w:rsidR="00E137D8" w:rsidRPr="007C5C15">
        <w:rPr>
          <w:rFonts w:ascii="Book Antiqua" w:hAnsi="Book Antiqua" w:cstheme="minorHAnsi"/>
          <w:bCs/>
          <w:sz w:val="22"/>
          <w:szCs w:val="22"/>
        </w:rPr>
        <w:t> ;</w:t>
      </w:r>
    </w:p>
    <w:p w14:paraId="6A0021FF" w14:textId="1E4B2E38" w:rsidR="00051CC1" w:rsidRPr="007C5C15" w:rsidRDefault="00051CC1" w:rsidP="00930061">
      <w:pPr>
        <w:pStyle w:val="Paragraphedeliste"/>
        <w:numPr>
          <w:ilvl w:val="1"/>
          <w:numId w:val="2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la relation numérique avec la diaspora</w:t>
      </w:r>
      <w:r w:rsidR="00E137D8" w:rsidRPr="007C5C15">
        <w:rPr>
          <w:rFonts w:ascii="Book Antiqua" w:hAnsi="Book Antiqua" w:cstheme="minorHAnsi"/>
          <w:bCs/>
          <w:sz w:val="22"/>
          <w:szCs w:val="22"/>
        </w:rPr>
        <w:t> ;</w:t>
      </w:r>
    </w:p>
    <w:p w14:paraId="2225198B" w14:textId="24A485D3" w:rsidR="00051CC1" w:rsidRPr="007C5C15" w:rsidRDefault="00051CC1" w:rsidP="00930061">
      <w:pPr>
        <w:pStyle w:val="Paragraphedeliste"/>
        <w:numPr>
          <w:ilvl w:val="1"/>
          <w:numId w:val="2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la transformation digitale progressive de ses métiers internes.</w:t>
      </w:r>
    </w:p>
    <w:p w14:paraId="04519E2D" w14:textId="77777777" w:rsidR="00051CC1" w:rsidRPr="007C5C15" w:rsidRDefault="00051CC1" w:rsidP="00051CC1">
      <w:pPr>
        <w:spacing w:line="276" w:lineRule="auto"/>
        <w:jc w:val="both"/>
        <w:rPr>
          <w:rFonts w:ascii="Book Antiqua" w:hAnsi="Book Antiqua" w:cstheme="minorHAnsi"/>
          <w:bCs/>
          <w:sz w:val="22"/>
          <w:szCs w:val="22"/>
        </w:rPr>
      </w:pPr>
    </w:p>
    <w:p w14:paraId="4A2DCC0F" w14:textId="23E3FD9C"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Résultats attendus</w:t>
      </w:r>
    </w:p>
    <w:p w14:paraId="7C8500BE" w14:textId="77777777" w:rsidR="003A7091" w:rsidRPr="007C5C15" w:rsidRDefault="003A7091" w:rsidP="00051CC1">
      <w:pPr>
        <w:spacing w:line="276" w:lineRule="auto"/>
        <w:jc w:val="both"/>
        <w:rPr>
          <w:rFonts w:ascii="Book Antiqua" w:hAnsi="Book Antiqua" w:cstheme="minorHAnsi"/>
          <w:bCs/>
          <w:sz w:val="22"/>
          <w:szCs w:val="22"/>
        </w:rPr>
      </w:pPr>
    </w:p>
    <w:p w14:paraId="59FA3FA1" w14:textId="292880B3" w:rsidR="00051CC1" w:rsidRPr="007C5C15" w:rsidRDefault="00051CC1" w:rsidP="00930061">
      <w:pPr>
        <w:pStyle w:val="Paragraphedeliste"/>
        <w:numPr>
          <w:ilvl w:val="0"/>
          <w:numId w:val="25"/>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 diagnostic clair du système d’information existant, avec priorisation des besoins</w:t>
      </w:r>
      <w:r w:rsidR="00E137D8" w:rsidRPr="007C5C15">
        <w:rPr>
          <w:rFonts w:ascii="Book Antiqua" w:hAnsi="Book Antiqua" w:cstheme="minorHAnsi"/>
          <w:bCs/>
          <w:sz w:val="22"/>
          <w:szCs w:val="22"/>
        </w:rPr>
        <w:t> ;</w:t>
      </w:r>
    </w:p>
    <w:p w14:paraId="7067D7B4" w14:textId="30B6597B" w:rsidR="00051CC1" w:rsidRPr="007C5C15" w:rsidRDefault="00051CC1" w:rsidP="00930061">
      <w:pPr>
        <w:pStyle w:val="Paragraphedeliste"/>
        <w:numPr>
          <w:ilvl w:val="0"/>
          <w:numId w:val="25"/>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Des cahiers de charges détaillés pour les solutions logicielles et plateformes nécessaires</w:t>
      </w:r>
      <w:r w:rsidR="00E137D8" w:rsidRPr="007C5C15">
        <w:rPr>
          <w:rFonts w:ascii="Book Antiqua" w:hAnsi="Book Antiqua" w:cstheme="minorHAnsi"/>
          <w:bCs/>
          <w:sz w:val="22"/>
          <w:szCs w:val="22"/>
        </w:rPr>
        <w:t> ;</w:t>
      </w:r>
    </w:p>
    <w:p w14:paraId="5ACB1AE3" w14:textId="2A18594E" w:rsidR="00051CC1" w:rsidRPr="007C5C15" w:rsidRDefault="00051CC1" w:rsidP="00930061">
      <w:pPr>
        <w:pStyle w:val="Paragraphedeliste"/>
        <w:numPr>
          <w:ilvl w:val="0"/>
          <w:numId w:val="25"/>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Une procédure</w:t>
      </w:r>
      <w:r w:rsidR="00C74ACA" w:rsidRPr="007C5C15">
        <w:rPr>
          <w:rFonts w:ascii="Book Antiqua" w:hAnsi="Book Antiqua" w:cstheme="minorHAnsi"/>
          <w:bCs/>
          <w:sz w:val="22"/>
          <w:szCs w:val="22"/>
        </w:rPr>
        <w:t xml:space="preserve"> </w:t>
      </w:r>
      <w:r w:rsidRPr="007C5C15">
        <w:rPr>
          <w:rFonts w:ascii="Book Antiqua" w:hAnsi="Book Antiqua" w:cstheme="minorHAnsi"/>
          <w:bCs/>
          <w:sz w:val="22"/>
          <w:szCs w:val="22"/>
        </w:rPr>
        <w:t xml:space="preserve">transparente </w:t>
      </w:r>
      <w:r w:rsidR="00C74ACA" w:rsidRPr="007C5C15">
        <w:rPr>
          <w:rFonts w:ascii="Book Antiqua" w:hAnsi="Book Antiqua" w:cstheme="minorHAnsi"/>
          <w:bCs/>
          <w:sz w:val="22"/>
          <w:szCs w:val="22"/>
        </w:rPr>
        <w:t>pour la sélection d’un intégrateur ou prestataire</w:t>
      </w:r>
      <w:r w:rsidRPr="007C5C15">
        <w:rPr>
          <w:rFonts w:ascii="Book Antiqua" w:hAnsi="Book Antiqua" w:cstheme="minorHAnsi"/>
          <w:bCs/>
          <w:sz w:val="22"/>
          <w:szCs w:val="22"/>
        </w:rPr>
        <w:t>.</w:t>
      </w:r>
    </w:p>
    <w:p w14:paraId="3CD3521A" w14:textId="77777777" w:rsidR="00051CC1" w:rsidRPr="007C5C15" w:rsidRDefault="00051CC1" w:rsidP="00051CC1">
      <w:pPr>
        <w:spacing w:line="276" w:lineRule="auto"/>
        <w:jc w:val="both"/>
        <w:rPr>
          <w:rFonts w:ascii="Book Antiqua" w:hAnsi="Book Antiqua" w:cstheme="minorHAnsi"/>
          <w:bCs/>
          <w:sz w:val="22"/>
          <w:szCs w:val="22"/>
        </w:rPr>
      </w:pPr>
    </w:p>
    <w:p w14:paraId="12018EE8" w14:textId="64B67674"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Tâches confiées aux experts</w:t>
      </w:r>
    </w:p>
    <w:p w14:paraId="0FF23CC8" w14:textId="77777777" w:rsidR="003A7091" w:rsidRPr="007C5C15" w:rsidRDefault="003A7091" w:rsidP="00051CC1">
      <w:pPr>
        <w:spacing w:line="276" w:lineRule="auto"/>
        <w:jc w:val="both"/>
        <w:rPr>
          <w:rFonts w:ascii="Book Antiqua" w:hAnsi="Book Antiqua" w:cstheme="minorHAnsi"/>
          <w:bCs/>
          <w:sz w:val="22"/>
          <w:szCs w:val="22"/>
        </w:rPr>
      </w:pPr>
    </w:p>
    <w:p w14:paraId="60D41D7E" w14:textId="4C168502"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1. Réalisation d’un audit technique et fonctionnel du SI de la CDD</w:t>
      </w:r>
      <w:r w:rsidR="003A7091" w:rsidRPr="007C5C15">
        <w:rPr>
          <w:rFonts w:ascii="Book Antiqua" w:hAnsi="Book Antiqua" w:cstheme="minorHAnsi"/>
          <w:b/>
          <w:sz w:val="22"/>
          <w:szCs w:val="22"/>
        </w:rPr>
        <w:t> :</w:t>
      </w:r>
    </w:p>
    <w:p w14:paraId="447C41FD" w14:textId="6EE51E87" w:rsidR="00051CC1" w:rsidRPr="007C5C15" w:rsidRDefault="00051CC1" w:rsidP="00930061">
      <w:pPr>
        <w:pStyle w:val="Paragraphedeliste"/>
        <w:numPr>
          <w:ilvl w:val="0"/>
          <w:numId w:val="26"/>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Analyser l’architecture actuelle du système d’information, les solutions utilisées, les capacités d’interopérabilité, la sécurité, la gestion des accès, la traçabilité.</w:t>
      </w:r>
    </w:p>
    <w:p w14:paraId="6DFC713B" w14:textId="69613438" w:rsidR="00051CC1" w:rsidRPr="007C5C15" w:rsidRDefault="00051CC1" w:rsidP="00930061">
      <w:pPr>
        <w:pStyle w:val="Paragraphedeliste"/>
        <w:numPr>
          <w:ilvl w:val="0"/>
          <w:numId w:val="26"/>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Identifier les forces, faiblesses, risques</w:t>
      </w:r>
      <w:r w:rsidR="0000360E" w:rsidRPr="007C5C15">
        <w:rPr>
          <w:rFonts w:ascii="Book Antiqua" w:hAnsi="Book Antiqua" w:cstheme="minorHAnsi"/>
          <w:bCs/>
          <w:sz w:val="22"/>
          <w:szCs w:val="22"/>
        </w:rPr>
        <w:t>…etc.</w:t>
      </w:r>
    </w:p>
    <w:p w14:paraId="382D43B8" w14:textId="74E58F54" w:rsidR="00051CC1" w:rsidRPr="007C5C15" w:rsidRDefault="00051CC1" w:rsidP="00930061">
      <w:pPr>
        <w:pStyle w:val="Paragraphedeliste"/>
        <w:numPr>
          <w:ilvl w:val="0"/>
          <w:numId w:val="26"/>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lastRenderedPageBreak/>
        <w:t>Proposer un schéma directeur d’évolution du SI avec un plan de modernisation par phases, intégrant les prérequis du produit diaspora.</w:t>
      </w:r>
    </w:p>
    <w:p w14:paraId="3B8BCBB3" w14:textId="11F30132"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2. Élaboration des cahiers des charges fonctionnels et techniques</w:t>
      </w:r>
      <w:r w:rsidR="003A7091" w:rsidRPr="007C5C15">
        <w:rPr>
          <w:rFonts w:ascii="Book Antiqua" w:hAnsi="Book Antiqua" w:cstheme="minorHAnsi"/>
          <w:b/>
          <w:sz w:val="22"/>
          <w:szCs w:val="22"/>
        </w:rPr>
        <w:t> :</w:t>
      </w:r>
    </w:p>
    <w:p w14:paraId="7D127468" w14:textId="5EF86548" w:rsidR="00051CC1" w:rsidRPr="007C5C15" w:rsidRDefault="00051CC1" w:rsidP="00930061">
      <w:pPr>
        <w:pStyle w:val="Paragraphedeliste"/>
        <w:numPr>
          <w:ilvl w:val="0"/>
          <w:numId w:val="27"/>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les spécifications fonctionnelles et techniques pour</w:t>
      </w:r>
      <w:r w:rsidR="0000360E" w:rsidRPr="007C5C15">
        <w:rPr>
          <w:rFonts w:ascii="Book Antiqua" w:hAnsi="Book Antiqua" w:cstheme="minorHAnsi"/>
          <w:bCs/>
          <w:sz w:val="22"/>
          <w:szCs w:val="22"/>
        </w:rPr>
        <w:t xml:space="preserve"> les différents </w:t>
      </w:r>
      <w:r w:rsidR="00E137D8" w:rsidRPr="007C5C15">
        <w:rPr>
          <w:rFonts w:ascii="Book Antiqua" w:hAnsi="Book Antiqua" w:cstheme="minorHAnsi"/>
          <w:bCs/>
          <w:sz w:val="22"/>
          <w:szCs w:val="22"/>
        </w:rPr>
        <w:t>dispositifs digitaux de gestion du produit</w:t>
      </w:r>
      <w:r w:rsidRPr="007C5C15">
        <w:rPr>
          <w:rFonts w:ascii="Book Antiqua" w:hAnsi="Book Antiqua" w:cstheme="minorHAnsi"/>
          <w:bCs/>
          <w:sz w:val="22"/>
          <w:szCs w:val="22"/>
        </w:rPr>
        <w:t xml:space="preserve"> : </w:t>
      </w:r>
      <w:r w:rsidR="00E137D8" w:rsidRPr="007C5C15">
        <w:rPr>
          <w:rFonts w:ascii="Book Antiqua" w:hAnsi="Book Antiqua" w:cstheme="minorHAnsi"/>
          <w:bCs/>
          <w:sz w:val="22"/>
          <w:szCs w:val="22"/>
        </w:rPr>
        <w:t>le</w:t>
      </w:r>
      <w:r w:rsidRPr="007C5C15">
        <w:rPr>
          <w:rFonts w:ascii="Book Antiqua" w:hAnsi="Book Antiqua" w:cstheme="minorHAnsi"/>
          <w:bCs/>
          <w:sz w:val="22"/>
          <w:szCs w:val="22"/>
        </w:rPr>
        <w:t xml:space="preserve"> module de gestion des livrets d’épargne,</w:t>
      </w:r>
      <w:r w:rsidR="00E137D8" w:rsidRPr="007C5C15">
        <w:rPr>
          <w:rFonts w:ascii="Book Antiqua" w:hAnsi="Book Antiqua" w:cstheme="minorHAnsi"/>
          <w:bCs/>
          <w:sz w:val="22"/>
          <w:szCs w:val="22"/>
        </w:rPr>
        <w:t xml:space="preserve"> le portail collaboratif diaspora, le dispositif de souscription,</w:t>
      </w:r>
      <w:r w:rsidRPr="007C5C15">
        <w:rPr>
          <w:rFonts w:ascii="Book Antiqua" w:hAnsi="Book Antiqua" w:cstheme="minorHAnsi"/>
          <w:bCs/>
          <w:sz w:val="22"/>
          <w:szCs w:val="22"/>
        </w:rPr>
        <w:t xml:space="preserve"> l’int</w:t>
      </w:r>
      <w:r w:rsidR="00796B23" w:rsidRPr="007C5C15">
        <w:rPr>
          <w:rFonts w:ascii="Book Antiqua" w:hAnsi="Book Antiqua" w:cstheme="minorHAnsi"/>
          <w:bCs/>
          <w:sz w:val="22"/>
          <w:szCs w:val="22"/>
        </w:rPr>
        <w:t>eropérabilité avec les SI</w:t>
      </w:r>
      <w:r w:rsidRPr="007C5C15">
        <w:rPr>
          <w:rFonts w:ascii="Book Antiqua" w:hAnsi="Book Antiqua" w:cstheme="minorHAnsi"/>
          <w:bCs/>
          <w:sz w:val="22"/>
          <w:szCs w:val="22"/>
        </w:rPr>
        <w:t xml:space="preserve"> des partenaires,</w:t>
      </w:r>
      <w:r w:rsidR="00E137D8" w:rsidRPr="007C5C15">
        <w:rPr>
          <w:rFonts w:ascii="Book Antiqua" w:hAnsi="Book Antiqua" w:cstheme="minorHAnsi"/>
          <w:bCs/>
          <w:sz w:val="22"/>
          <w:szCs w:val="22"/>
        </w:rPr>
        <w:t>…etc.</w:t>
      </w:r>
    </w:p>
    <w:p w14:paraId="0EEB4BB8" w14:textId="5BF96F1F"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3. Appui à la sélection d’un intégrateur ou prestataire</w:t>
      </w:r>
      <w:r w:rsidR="003A7091" w:rsidRPr="007C5C15">
        <w:rPr>
          <w:rFonts w:ascii="Book Antiqua" w:hAnsi="Book Antiqua" w:cstheme="minorHAnsi"/>
          <w:b/>
          <w:sz w:val="22"/>
          <w:szCs w:val="22"/>
        </w:rPr>
        <w:t> :</w:t>
      </w:r>
    </w:p>
    <w:p w14:paraId="73C47E0C" w14:textId="2042AD6C" w:rsidR="00051CC1" w:rsidRPr="007C5C15" w:rsidRDefault="00051CC1" w:rsidP="00930061">
      <w:pPr>
        <w:pStyle w:val="Paragraphedeliste"/>
        <w:numPr>
          <w:ilvl w:val="0"/>
          <w:numId w:val="46"/>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Rédiger les termes de référence pour le recrutement de prestataires/intégrateurs.</w:t>
      </w:r>
    </w:p>
    <w:p w14:paraId="1B0EA4F1" w14:textId="7776259E" w:rsidR="00051CC1" w:rsidRPr="007C5C15" w:rsidRDefault="00051CC1" w:rsidP="00930061">
      <w:pPr>
        <w:pStyle w:val="Paragraphedeliste"/>
        <w:numPr>
          <w:ilvl w:val="0"/>
          <w:numId w:val="46"/>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Proposer une grille d’analyse comparative des offres.</w:t>
      </w:r>
    </w:p>
    <w:p w14:paraId="0274C10A" w14:textId="77777777" w:rsidR="003A7091" w:rsidRPr="007C5C15" w:rsidRDefault="003A7091" w:rsidP="00051CC1">
      <w:pPr>
        <w:spacing w:line="276" w:lineRule="auto"/>
        <w:jc w:val="both"/>
        <w:rPr>
          <w:rFonts w:ascii="Book Antiqua" w:hAnsi="Book Antiqua" w:cstheme="minorHAnsi"/>
          <w:bCs/>
          <w:sz w:val="22"/>
          <w:szCs w:val="22"/>
        </w:rPr>
      </w:pPr>
    </w:p>
    <w:p w14:paraId="1BDA6268"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Livrables attendus (outputs)</w:t>
      </w:r>
    </w:p>
    <w:p w14:paraId="2BEDFD16" w14:textId="77777777" w:rsidR="003A7091" w:rsidRPr="007C5C15" w:rsidRDefault="003A7091" w:rsidP="00051CC1">
      <w:pPr>
        <w:spacing w:line="276" w:lineRule="auto"/>
        <w:jc w:val="both"/>
        <w:rPr>
          <w:rFonts w:ascii="Book Antiqua" w:hAnsi="Book Antiqua" w:cstheme="minorHAnsi"/>
          <w:bCs/>
          <w:sz w:val="22"/>
          <w:szCs w:val="22"/>
        </w:rPr>
      </w:pPr>
    </w:p>
    <w:p w14:paraId="23FDF3BE" w14:textId="48584821" w:rsidR="00051CC1" w:rsidRPr="007C5C15" w:rsidRDefault="00051CC1" w:rsidP="00930061">
      <w:pPr>
        <w:pStyle w:val="Paragraphedeliste"/>
        <w:numPr>
          <w:ilvl w:val="0"/>
          <w:numId w:val="2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Rapport d’audit du système d’information, incluant : architecture actuelle, cartographie fonctionnelle, vulnérabilités, axes de modernisation.</w:t>
      </w:r>
    </w:p>
    <w:p w14:paraId="607C9032" w14:textId="4A1ADCB6" w:rsidR="00051CC1" w:rsidRPr="007C5C15" w:rsidRDefault="00051CC1" w:rsidP="00930061">
      <w:pPr>
        <w:pStyle w:val="Paragraphedeliste"/>
        <w:numPr>
          <w:ilvl w:val="0"/>
          <w:numId w:val="2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Schéma directeur de modernisation du SI, avec priorités, calendrier indicatif et liens avec les objectifs métier.</w:t>
      </w:r>
    </w:p>
    <w:p w14:paraId="25B4B5A4" w14:textId="12916252" w:rsidR="00051CC1" w:rsidRPr="007C5C15" w:rsidRDefault="00051CC1" w:rsidP="00930061">
      <w:pPr>
        <w:pStyle w:val="Paragraphedeliste"/>
        <w:numPr>
          <w:ilvl w:val="0"/>
          <w:numId w:val="2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Cahiers des charges fonctionnels et techniques : module de gestion des livrets, intégration interbancaire/fintech, portail diaspora collaboratif.</w:t>
      </w:r>
    </w:p>
    <w:p w14:paraId="20A92880" w14:textId="30E5559E" w:rsidR="00051CC1" w:rsidRPr="007C5C15" w:rsidRDefault="00051CC1" w:rsidP="00930061">
      <w:pPr>
        <w:pStyle w:val="Paragraphedeliste"/>
        <w:numPr>
          <w:ilvl w:val="0"/>
          <w:numId w:val="2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Termes de référence pour la sélection d’un intégrateur, avec grille d’analyse et plan de déploiement.</w:t>
      </w:r>
    </w:p>
    <w:p w14:paraId="0A3C7D09" w14:textId="4C333E22" w:rsidR="00051CC1" w:rsidRPr="007C5C15" w:rsidRDefault="00051CC1" w:rsidP="00930061">
      <w:pPr>
        <w:pStyle w:val="Paragraphedeliste"/>
        <w:numPr>
          <w:ilvl w:val="0"/>
          <w:numId w:val="2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Note de synthèse à destination de la Direction Générale, pour arbitrage et prise de décision.</w:t>
      </w:r>
    </w:p>
    <w:p w14:paraId="318EEB5E" w14:textId="0D9A5391" w:rsidR="00536286" w:rsidRPr="007C5C15" w:rsidRDefault="00536286" w:rsidP="00536286">
      <w:pPr>
        <w:spacing w:line="276" w:lineRule="auto"/>
        <w:jc w:val="both"/>
        <w:rPr>
          <w:rFonts w:ascii="Book Antiqua" w:hAnsi="Book Antiqua" w:cstheme="minorHAnsi"/>
          <w:b/>
          <w:bCs/>
          <w:sz w:val="22"/>
          <w:szCs w:val="22"/>
        </w:rPr>
      </w:pPr>
    </w:p>
    <w:p w14:paraId="46DF6011" w14:textId="4CBCBAA8" w:rsidR="00536286" w:rsidRPr="007C5C15" w:rsidRDefault="00536286" w:rsidP="00051CC1">
      <w:pPr>
        <w:spacing w:line="276" w:lineRule="auto"/>
        <w:jc w:val="both"/>
        <w:rPr>
          <w:rFonts w:ascii="Book Antiqua" w:hAnsi="Book Antiqua" w:cstheme="minorHAnsi"/>
          <w:bCs/>
          <w:sz w:val="22"/>
          <w:szCs w:val="22"/>
        </w:rPr>
      </w:pPr>
      <w:r w:rsidRPr="007C5C15">
        <w:rPr>
          <w:rFonts w:ascii="Book Antiqua" w:hAnsi="Book Antiqua" w:cstheme="minorHAnsi"/>
          <w:b/>
          <w:bCs/>
          <w:sz w:val="22"/>
          <w:szCs w:val="22"/>
        </w:rPr>
        <w:t xml:space="preserve">Phase V - </w:t>
      </w:r>
      <w:r w:rsidR="00051CC1" w:rsidRPr="007C5C15">
        <w:rPr>
          <w:rFonts w:ascii="Book Antiqua" w:hAnsi="Book Antiqua" w:cstheme="minorHAnsi"/>
          <w:b/>
          <w:bCs/>
          <w:sz w:val="22"/>
          <w:szCs w:val="22"/>
        </w:rPr>
        <w:t>Mise en place d’un système ALM et d’une doctrine d’investissement</w:t>
      </w:r>
    </w:p>
    <w:p w14:paraId="1D6B644B" w14:textId="24125DD3" w:rsidR="00051CC1" w:rsidRPr="007C5C15" w:rsidRDefault="00051CC1" w:rsidP="000B276A">
      <w:pPr>
        <w:spacing w:line="276" w:lineRule="auto"/>
        <w:ind w:left="360"/>
        <w:jc w:val="both"/>
        <w:rPr>
          <w:rFonts w:ascii="Book Antiqua" w:hAnsi="Book Antiqua" w:cstheme="minorHAnsi"/>
          <w:bCs/>
          <w:sz w:val="22"/>
          <w:szCs w:val="22"/>
        </w:rPr>
      </w:pPr>
      <w:r w:rsidRPr="007C5C15">
        <w:rPr>
          <w:rFonts w:ascii="Book Antiqua" w:hAnsi="Book Antiqua" w:cstheme="minorHAnsi"/>
          <w:bCs/>
          <w:sz w:val="22"/>
          <w:szCs w:val="22"/>
        </w:rPr>
        <w:t xml:space="preserve"> </w:t>
      </w:r>
    </w:p>
    <w:p w14:paraId="7F56ABF9"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Description du besoin et justification</w:t>
      </w:r>
    </w:p>
    <w:p w14:paraId="3B105DD4" w14:textId="77777777" w:rsidR="00051CC1" w:rsidRPr="007C5C15" w:rsidRDefault="00051CC1" w:rsidP="00051CC1">
      <w:pPr>
        <w:spacing w:line="276" w:lineRule="auto"/>
        <w:jc w:val="both"/>
        <w:rPr>
          <w:rFonts w:ascii="Book Antiqua" w:hAnsi="Book Antiqua" w:cstheme="minorHAnsi"/>
          <w:bCs/>
          <w:sz w:val="22"/>
          <w:szCs w:val="22"/>
        </w:rPr>
      </w:pPr>
    </w:p>
    <w:p w14:paraId="7DEC56EB" w14:textId="77777777"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Dans le cadre de la mobilisation de l’épargne de la diaspora, la CDD sera amenée à gérer des ressources financières importantes, potentiellement volatiles et à durée variable. Pour garantir la pérennité financière, la solvabilité, la liquidité et la performance de ces ressources, il est essentiel de structurer un système de gestion actif/passif (ALM) rigoureux et adapté.</w:t>
      </w:r>
    </w:p>
    <w:p w14:paraId="6ECF6B75" w14:textId="0032C46F"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En complément, la CDD doit formuler une doctrine d’investissement claire, sécurisée et conforme à sa mission de service public, afin d’assurer une allocation responsable des ressources collectées. Cette doctrine devra intégrer les critères de sécurité, de rentabilité et d’impact socio-économique, en cohérence avec les orientations stratégiques de l’État et les contraintes prudentielles de l’institution.</w:t>
      </w:r>
    </w:p>
    <w:p w14:paraId="36A6951D" w14:textId="77777777" w:rsidR="003A7091" w:rsidRPr="007C5C15" w:rsidRDefault="003A7091" w:rsidP="00051CC1">
      <w:pPr>
        <w:spacing w:line="276" w:lineRule="auto"/>
        <w:jc w:val="both"/>
        <w:rPr>
          <w:rFonts w:ascii="Book Antiqua" w:hAnsi="Book Antiqua" w:cstheme="minorHAnsi"/>
          <w:bCs/>
          <w:sz w:val="22"/>
          <w:szCs w:val="22"/>
        </w:rPr>
      </w:pPr>
    </w:p>
    <w:p w14:paraId="265A4B89" w14:textId="53180AE6"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 xml:space="preserve">Objectif </w:t>
      </w:r>
      <w:r w:rsidR="000B276A" w:rsidRPr="007C5C15">
        <w:rPr>
          <w:rFonts w:ascii="Book Antiqua" w:hAnsi="Book Antiqua" w:cstheme="minorHAnsi"/>
          <w:b/>
          <w:sz w:val="22"/>
          <w:szCs w:val="22"/>
        </w:rPr>
        <w:t xml:space="preserve"> </w:t>
      </w:r>
    </w:p>
    <w:p w14:paraId="71108D20" w14:textId="77777777" w:rsidR="00051CC1" w:rsidRPr="007C5C15" w:rsidRDefault="00051CC1" w:rsidP="00051CC1">
      <w:pPr>
        <w:spacing w:line="276" w:lineRule="auto"/>
        <w:jc w:val="both"/>
        <w:rPr>
          <w:rFonts w:ascii="Book Antiqua" w:hAnsi="Book Antiqua" w:cstheme="minorHAnsi"/>
          <w:bCs/>
          <w:sz w:val="22"/>
          <w:szCs w:val="22"/>
        </w:rPr>
      </w:pPr>
    </w:p>
    <w:p w14:paraId="2302F3F8" w14:textId="49D8B442"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Mettre en place un système ALM intégré et définir une doctrine d’investissement structurée et durable, permettant une gestion optimale, transparente et conforme aux missions de la CDD.</w:t>
      </w:r>
    </w:p>
    <w:p w14:paraId="358ABDCA" w14:textId="77777777" w:rsidR="003A7091" w:rsidRPr="007C5C15" w:rsidRDefault="003A7091" w:rsidP="00051CC1">
      <w:pPr>
        <w:spacing w:line="276" w:lineRule="auto"/>
        <w:jc w:val="both"/>
        <w:rPr>
          <w:rFonts w:ascii="Book Antiqua" w:hAnsi="Book Antiqua" w:cstheme="minorHAnsi"/>
          <w:bCs/>
          <w:sz w:val="22"/>
          <w:szCs w:val="22"/>
        </w:rPr>
      </w:pPr>
    </w:p>
    <w:p w14:paraId="435647F0" w14:textId="27384A65"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Résultats attendus</w:t>
      </w:r>
    </w:p>
    <w:p w14:paraId="601289AB" w14:textId="77777777" w:rsidR="00051CC1" w:rsidRPr="007C5C15" w:rsidRDefault="00051CC1" w:rsidP="00051CC1">
      <w:pPr>
        <w:spacing w:line="276" w:lineRule="auto"/>
        <w:jc w:val="both"/>
        <w:rPr>
          <w:rFonts w:ascii="Book Antiqua" w:hAnsi="Book Antiqua" w:cstheme="minorHAnsi"/>
          <w:bCs/>
          <w:sz w:val="22"/>
          <w:szCs w:val="22"/>
        </w:rPr>
      </w:pPr>
    </w:p>
    <w:p w14:paraId="423849E6" w14:textId="35B74AE8" w:rsidR="00051CC1" w:rsidRPr="007C5C15" w:rsidRDefault="00051CC1" w:rsidP="00930061">
      <w:pPr>
        <w:pStyle w:val="Paragraphedeliste"/>
        <w:numPr>
          <w:ilvl w:val="0"/>
          <w:numId w:val="47"/>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 modèle ALM adapté aux opérations de la CDD, tenant compte des spécificités de l’épargne diaspora</w:t>
      </w:r>
      <w:r w:rsidR="00E137D8" w:rsidRPr="007C5C15">
        <w:rPr>
          <w:rFonts w:ascii="Book Antiqua" w:hAnsi="Book Antiqua" w:cstheme="minorHAnsi"/>
          <w:bCs/>
          <w:sz w:val="22"/>
          <w:szCs w:val="22"/>
        </w:rPr>
        <w:t> ;</w:t>
      </w:r>
    </w:p>
    <w:p w14:paraId="0477E229" w14:textId="02B2C15B" w:rsidR="00051CC1" w:rsidRPr="007C5C15" w:rsidRDefault="00051CC1" w:rsidP="00930061">
      <w:pPr>
        <w:pStyle w:val="Paragraphedeliste"/>
        <w:numPr>
          <w:ilvl w:val="0"/>
          <w:numId w:val="29"/>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Des indicateurs de pilotage financiers intégrés dans un tableau de bord dynamique</w:t>
      </w:r>
      <w:r w:rsidR="00E137D8" w:rsidRPr="007C5C15">
        <w:rPr>
          <w:rFonts w:ascii="Book Antiqua" w:hAnsi="Book Antiqua" w:cstheme="minorHAnsi"/>
          <w:bCs/>
          <w:sz w:val="22"/>
          <w:szCs w:val="22"/>
        </w:rPr>
        <w:t> ;</w:t>
      </w:r>
    </w:p>
    <w:p w14:paraId="062BFE10" w14:textId="4A7B4D40" w:rsidR="00051CC1" w:rsidRPr="007C5C15" w:rsidRDefault="00051CC1" w:rsidP="00930061">
      <w:pPr>
        <w:pStyle w:val="Paragraphedeliste"/>
        <w:numPr>
          <w:ilvl w:val="0"/>
          <w:numId w:val="29"/>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Une doctrine d’investissement formalisée, adossée à une stratégie de gestion des risques et d’alignement </w:t>
      </w:r>
      <w:r w:rsidR="00B82527" w:rsidRPr="007C5C15">
        <w:rPr>
          <w:rFonts w:ascii="Book Antiqua" w:hAnsi="Book Antiqua" w:cstheme="minorHAnsi"/>
          <w:bCs/>
          <w:sz w:val="22"/>
          <w:szCs w:val="22"/>
        </w:rPr>
        <w:t xml:space="preserve">aux </w:t>
      </w:r>
      <w:r w:rsidRPr="007C5C15">
        <w:rPr>
          <w:rFonts w:ascii="Book Antiqua" w:hAnsi="Book Antiqua" w:cstheme="minorHAnsi"/>
          <w:bCs/>
          <w:sz w:val="22"/>
          <w:szCs w:val="22"/>
        </w:rPr>
        <w:t>politiques publiques.</w:t>
      </w:r>
    </w:p>
    <w:p w14:paraId="568DD130" w14:textId="77777777" w:rsidR="00FF007E" w:rsidRPr="007C5C15" w:rsidRDefault="00FF007E" w:rsidP="00051CC1">
      <w:pPr>
        <w:spacing w:line="276" w:lineRule="auto"/>
        <w:jc w:val="both"/>
        <w:rPr>
          <w:rFonts w:ascii="Book Antiqua" w:hAnsi="Book Antiqua" w:cstheme="minorHAnsi"/>
          <w:bCs/>
          <w:sz w:val="22"/>
          <w:szCs w:val="22"/>
        </w:rPr>
      </w:pPr>
    </w:p>
    <w:p w14:paraId="60BE6402" w14:textId="3F2A6AE5"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Tâches confiées aux experts</w:t>
      </w:r>
    </w:p>
    <w:p w14:paraId="1D6D4008" w14:textId="77777777" w:rsidR="003A7091" w:rsidRPr="007C5C15" w:rsidRDefault="003A7091" w:rsidP="00051CC1">
      <w:pPr>
        <w:spacing w:line="276" w:lineRule="auto"/>
        <w:jc w:val="both"/>
        <w:rPr>
          <w:rFonts w:ascii="Book Antiqua" w:hAnsi="Book Antiqua" w:cstheme="minorHAnsi"/>
          <w:bCs/>
          <w:sz w:val="22"/>
          <w:szCs w:val="22"/>
        </w:rPr>
      </w:pPr>
    </w:p>
    <w:p w14:paraId="030F8369" w14:textId="1C37A2CC"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1. Élaboration d’un modèle de gestion actif/passif (ALM)</w:t>
      </w:r>
    </w:p>
    <w:p w14:paraId="05310F17" w14:textId="0AB7E13B" w:rsidR="00051CC1" w:rsidRPr="007C5C15" w:rsidRDefault="00051CC1" w:rsidP="00930061">
      <w:pPr>
        <w:pStyle w:val="Paragraphedeliste"/>
        <w:numPr>
          <w:ilvl w:val="0"/>
          <w:numId w:val="3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Identifier les flux prévisionnels liés à la collecte et à l’utilisation du produit diaspora</w:t>
      </w:r>
      <w:r w:rsidR="009B4192" w:rsidRPr="007C5C15">
        <w:rPr>
          <w:rFonts w:ascii="Book Antiqua" w:hAnsi="Book Antiqua" w:cstheme="minorHAnsi"/>
          <w:bCs/>
          <w:sz w:val="22"/>
          <w:szCs w:val="22"/>
        </w:rPr>
        <w:t> ;</w:t>
      </w:r>
    </w:p>
    <w:p w14:paraId="461CA4D2" w14:textId="74F49127" w:rsidR="00051CC1" w:rsidRPr="007C5C15" w:rsidRDefault="00051CC1" w:rsidP="00930061">
      <w:pPr>
        <w:pStyle w:val="Paragraphedeliste"/>
        <w:numPr>
          <w:ilvl w:val="0"/>
          <w:numId w:val="3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un modèle ALM (encaissements, décaissements, scénarios de stress, prévision de liquidité</w:t>
      </w:r>
      <w:r w:rsidR="00FF007E" w:rsidRPr="007C5C15">
        <w:rPr>
          <w:rFonts w:ascii="Book Antiqua" w:hAnsi="Book Antiqua" w:cstheme="minorHAnsi"/>
          <w:bCs/>
          <w:sz w:val="22"/>
          <w:szCs w:val="22"/>
        </w:rPr>
        <w:t>…etc.</w:t>
      </w:r>
      <w:r w:rsidRPr="007C5C15">
        <w:rPr>
          <w:rFonts w:ascii="Book Antiqua" w:hAnsi="Book Antiqua" w:cstheme="minorHAnsi"/>
          <w:bCs/>
          <w:sz w:val="22"/>
          <w:szCs w:val="22"/>
        </w:rPr>
        <w:t>)</w:t>
      </w:r>
      <w:r w:rsidR="009B4192" w:rsidRPr="007C5C15">
        <w:rPr>
          <w:rFonts w:ascii="Book Antiqua" w:hAnsi="Book Antiqua" w:cstheme="minorHAnsi"/>
          <w:bCs/>
          <w:sz w:val="22"/>
          <w:szCs w:val="22"/>
        </w:rPr>
        <w:t> ;</w:t>
      </w:r>
    </w:p>
    <w:p w14:paraId="53EBF75A" w14:textId="5B472F25" w:rsidR="00051CC1" w:rsidRPr="007C5C15" w:rsidRDefault="00051CC1" w:rsidP="00930061">
      <w:pPr>
        <w:pStyle w:val="Paragraphedeliste"/>
        <w:numPr>
          <w:ilvl w:val="0"/>
          <w:numId w:val="3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Mettre en place un tableau de bord automatisé de suivi ALM avec alertes et seuils critiques.</w:t>
      </w:r>
    </w:p>
    <w:p w14:paraId="1E7D17E8"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2. Définition des indicateurs financiers clés</w:t>
      </w:r>
    </w:p>
    <w:p w14:paraId="400ADB73" w14:textId="5BAF324E" w:rsidR="00051CC1" w:rsidRPr="007C5C15" w:rsidRDefault="00051CC1" w:rsidP="00930061">
      <w:pPr>
        <w:pStyle w:val="Paragraphedeliste"/>
        <w:numPr>
          <w:ilvl w:val="0"/>
          <w:numId w:val="3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Sélectionner les indicateurs pertinents pour le pilotage (liquidité, duration, sensibilité aux taux, adéquation des ressources)</w:t>
      </w:r>
      <w:r w:rsidR="009B4192" w:rsidRPr="007C5C15">
        <w:rPr>
          <w:rFonts w:ascii="Book Antiqua" w:hAnsi="Book Antiqua" w:cstheme="minorHAnsi"/>
          <w:bCs/>
          <w:sz w:val="22"/>
          <w:szCs w:val="22"/>
        </w:rPr>
        <w:t> ;</w:t>
      </w:r>
    </w:p>
    <w:p w14:paraId="7B919F25" w14:textId="62940A1C" w:rsidR="00051CC1" w:rsidRPr="007C5C15" w:rsidRDefault="00051CC1" w:rsidP="00930061">
      <w:pPr>
        <w:pStyle w:val="Paragraphedeliste"/>
        <w:numPr>
          <w:ilvl w:val="0"/>
          <w:numId w:val="3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Déterminer les seuils et fréquences de mesure</w:t>
      </w:r>
      <w:r w:rsidR="009B4192" w:rsidRPr="007C5C15">
        <w:rPr>
          <w:rFonts w:ascii="Book Antiqua" w:hAnsi="Book Antiqua" w:cstheme="minorHAnsi"/>
          <w:bCs/>
          <w:sz w:val="22"/>
          <w:szCs w:val="22"/>
        </w:rPr>
        <w:t> ;</w:t>
      </w:r>
    </w:p>
    <w:p w14:paraId="1C933C83" w14:textId="3BACA8ED" w:rsidR="00051CC1" w:rsidRPr="007C5C15" w:rsidRDefault="00051CC1" w:rsidP="00930061">
      <w:pPr>
        <w:pStyle w:val="Paragraphedeliste"/>
        <w:numPr>
          <w:ilvl w:val="0"/>
          <w:numId w:val="3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Intégrer ces indicateurs dans les outils de reporting de la CDD.</w:t>
      </w:r>
    </w:p>
    <w:p w14:paraId="2E1AE3C2" w14:textId="68CFF25E" w:rsidR="00051CC1" w:rsidRPr="007C5C15" w:rsidRDefault="00051CC1" w:rsidP="009B4192">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 xml:space="preserve">3. Formalisation d’une doctrine d’investissement </w:t>
      </w:r>
      <w:r w:rsidR="008323F1" w:rsidRPr="007C5C15">
        <w:rPr>
          <w:rFonts w:ascii="Book Antiqua" w:hAnsi="Book Antiqua" w:cstheme="minorHAnsi"/>
          <w:b/>
          <w:sz w:val="22"/>
          <w:szCs w:val="22"/>
        </w:rPr>
        <w:t>en phase avec les</w:t>
      </w:r>
      <w:r w:rsidRPr="007C5C15">
        <w:rPr>
          <w:rFonts w:ascii="Book Antiqua" w:hAnsi="Book Antiqua" w:cstheme="minorHAnsi"/>
          <w:b/>
          <w:sz w:val="22"/>
          <w:szCs w:val="22"/>
        </w:rPr>
        <w:t xml:space="preserve"> missions de la CDD</w:t>
      </w:r>
    </w:p>
    <w:p w14:paraId="58A045A5" w14:textId="4FF78974" w:rsidR="00051CC1" w:rsidRPr="007C5C15" w:rsidRDefault="00051CC1" w:rsidP="00930061">
      <w:pPr>
        <w:pStyle w:val="Paragraphedeliste"/>
        <w:numPr>
          <w:ilvl w:val="0"/>
          <w:numId w:val="32"/>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les principes structurants de l’investissement (univers, exclusions, objectifs)</w:t>
      </w:r>
      <w:r w:rsidR="009B4192" w:rsidRPr="007C5C15">
        <w:rPr>
          <w:rFonts w:ascii="Book Antiqua" w:hAnsi="Book Antiqua" w:cstheme="minorHAnsi"/>
          <w:bCs/>
          <w:sz w:val="22"/>
          <w:szCs w:val="22"/>
        </w:rPr>
        <w:t> ;</w:t>
      </w:r>
    </w:p>
    <w:p w14:paraId="179C9F50" w14:textId="43C8DF3E" w:rsidR="00051CC1" w:rsidRPr="007C5C15" w:rsidRDefault="00051CC1" w:rsidP="00930061">
      <w:pPr>
        <w:pStyle w:val="Paragraphedeliste"/>
        <w:numPr>
          <w:ilvl w:val="0"/>
          <w:numId w:val="32"/>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Proposer une politique d’allocation des ressources et un mécanisme de validation avec les instances de gouvernance.</w:t>
      </w:r>
    </w:p>
    <w:p w14:paraId="1319E435" w14:textId="77777777" w:rsidR="00296522" w:rsidRPr="007C5C15" w:rsidRDefault="00296522" w:rsidP="00051CC1">
      <w:pPr>
        <w:spacing w:line="276" w:lineRule="auto"/>
        <w:jc w:val="both"/>
        <w:rPr>
          <w:rFonts w:ascii="Book Antiqua" w:hAnsi="Book Antiqua" w:cstheme="minorHAnsi"/>
          <w:bCs/>
          <w:sz w:val="22"/>
          <w:szCs w:val="22"/>
        </w:rPr>
      </w:pPr>
    </w:p>
    <w:p w14:paraId="6E9887C4"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Livrables attendus (outputs)</w:t>
      </w:r>
    </w:p>
    <w:p w14:paraId="6C9D63E2" w14:textId="77777777" w:rsidR="00051CC1" w:rsidRPr="007C5C15" w:rsidRDefault="00051CC1" w:rsidP="00051CC1">
      <w:pPr>
        <w:spacing w:line="276" w:lineRule="auto"/>
        <w:jc w:val="both"/>
        <w:rPr>
          <w:rFonts w:ascii="Book Antiqua" w:hAnsi="Book Antiqua" w:cstheme="minorHAnsi"/>
          <w:bCs/>
          <w:sz w:val="22"/>
          <w:szCs w:val="22"/>
        </w:rPr>
      </w:pPr>
    </w:p>
    <w:p w14:paraId="6D0DD4B4" w14:textId="56708323" w:rsidR="00051CC1" w:rsidRPr="007C5C15" w:rsidRDefault="00051CC1" w:rsidP="00930061">
      <w:pPr>
        <w:pStyle w:val="Paragraphedeliste"/>
        <w:numPr>
          <w:ilvl w:val="0"/>
          <w:numId w:val="3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Modèle ALM opérationnel (Excel ou outil de gestion), avec documentation méthodologique</w:t>
      </w:r>
      <w:r w:rsidR="008323F1" w:rsidRPr="007C5C15">
        <w:rPr>
          <w:rFonts w:ascii="Book Antiqua" w:hAnsi="Book Antiqua" w:cstheme="minorHAnsi"/>
          <w:bCs/>
          <w:sz w:val="22"/>
          <w:szCs w:val="22"/>
        </w:rPr>
        <w:t> ;</w:t>
      </w:r>
    </w:p>
    <w:p w14:paraId="46A5E41E" w14:textId="618D91CD" w:rsidR="00051CC1" w:rsidRPr="007C5C15" w:rsidRDefault="00051CC1" w:rsidP="00930061">
      <w:pPr>
        <w:pStyle w:val="Paragraphedeliste"/>
        <w:numPr>
          <w:ilvl w:val="0"/>
          <w:numId w:val="3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Tableau de bord dynamique de suivi des flux avec alertes et indicateurs intégrés</w:t>
      </w:r>
      <w:r w:rsidR="008323F1" w:rsidRPr="007C5C15">
        <w:rPr>
          <w:rFonts w:ascii="Book Antiqua" w:hAnsi="Book Antiqua" w:cstheme="minorHAnsi"/>
          <w:bCs/>
          <w:sz w:val="22"/>
          <w:szCs w:val="22"/>
        </w:rPr>
        <w:t> ;</w:t>
      </w:r>
    </w:p>
    <w:p w14:paraId="652D2DEF" w14:textId="3E7CB7D7" w:rsidR="00051CC1" w:rsidRPr="007C5C15" w:rsidRDefault="00051CC1" w:rsidP="00930061">
      <w:pPr>
        <w:pStyle w:val="Paragraphedeliste"/>
        <w:numPr>
          <w:ilvl w:val="0"/>
          <w:numId w:val="3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Fiche technique des indicateurs financiers (définitions, calculs, usages)</w:t>
      </w:r>
      <w:r w:rsidR="008323F1" w:rsidRPr="007C5C15">
        <w:rPr>
          <w:rFonts w:ascii="Book Antiqua" w:hAnsi="Book Antiqua" w:cstheme="minorHAnsi"/>
          <w:bCs/>
          <w:sz w:val="22"/>
          <w:szCs w:val="22"/>
        </w:rPr>
        <w:t> ;</w:t>
      </w:r>
    </w:p>
    <w:p w14:paraId="11481E44" w14:textId="47B3AEA2" w:rsidR="00051CC1" w:rsidRPr="007C5C15" w:rsidRDefault="00051CC1" w:rsidP="00930061">
      <w:pPr>
        <w:pStyle w:val="Paragraphedeliste"/>
        <w:numPr>
          <w:ilvl w:val="0"/>
          <w:numId w:val="3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Document de doctrine d’investissement structuré (principes, objectifs, exclusions, suivi</w:t>
      </w:r>
      <w:r w:rsidR="008323F1" w:rsidRPr="007C5C15">
        <w:rPr>
          <w:rFonts w:ascii="Book Antiqua" w:hAnsi="Book Antiqua" w:cstheme="minorHAnsi"/>
          <w:bCs/>
          <w:sz w:val="22"/>
          <w:szCs w:val="22"/>
        </w:rPr>
        <w:t>…etc.</w:t>
      </w:r>
      <w:r w:rsidRPr="007C5C15">
        <w:rPr>
          <w:rFonts w:ascii="Book Antiqua" w:hAnsi="Book Antiqua" w:cstheme="minorHAnsi"/>
          <w:bCs/>
          <w:sz w:val="22"/>
          <w:szCs w:val="22"/>
        </w:rPr>
        <w:t>)</w:t>
      </w:r>
      <w:r w:rsidR="008323F1" w:rsidRPr="007C5C15">
        <w:rPr>
          <w:rFonts w:ascii="Book Antiqua" w:hAnsi="Book Antiqua" w:cstheme="minorHAnsi"/>
          <w:bCs/>
          <w:sz w:val="22"/>
          <w:szCs w:val="22"/>
        </w:rPr>
        <w:t> ;</w:t>
      </w:r>
    </w:p>
    <w:p w14:paraId="16BDD486" w14:textId="5FD4A083" w:rsidR="00051CC1" w:rsidRPr="007C5C15" w:rsidRDefault="00051CC1" w:rsidP="00930061">
      <w:pPr>
        <w:pStyle w:val="Paragraphedeliste"/>
        <w:numPr>
          <w:ilvl w:val="0"/>
          <w:numId w:val="3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Support de présentation et synthèse pour </w:t>
      </w:r>
      <w:r w:rsidR="008323F1" w:rsidRPr="007C5C15">
        <w:rPr>
          <w:rFonts w:ascii="Book Antiqua" w:hAnsi="Book Antiqua" w:cstheme="minorHAnsi"/>
          <w:bCs/>
          <w:sz w:val="22"/>
          <w:szCs w:val="22"/>
        </w:rPr>
        <w:t>approbation de la Direction Générale de la CDD</w:t>
      </w:r>
      <w:r w:rsidRPr="007C5C15">
        <w:rPr>
          <w:rFonts w:ascii="Book Antiqua" w:hAnsi="Book Antiqua" w:cstheme="minorHAnsi"/>
          <w:bCs/>
          <w:sz w:val="22"/>
          <w:szCs w:val="22"/>
        </w:rPr>
        <w:t>.</w:t>
      </w:r>
    </w:p>
    <w:p w14:paraId="5D708F4F" w14:textId="77777777" w:rsidR="00296522" w:rsidRPr="007C5C15" w:rsidRDefault="00296522" w:rsidP="00051CC1">
      <w:pPr>
        <w:spacing w:line="276" w:lineRule="auto"/>
        <w:jc w:val="both"/>
        <w:rPr>
          <w:rFonts w:ascii="Book Antiqua" w:hAnsi="Book Antiqua" w:cstheme="minorHAnsi"/>
          <w:bCs/>
          <w:sz w:val="22"/>
          <w:szCs w:val="22"/>
        </w:rPr>
      </w:pPr>
    </w:p>
    <w:p w14:paraId="0B8EC68A" w14:textId="1149F60A"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Risques à anticiper et mesures d’atténuation</w:t>
      </w:r>
    </w:p>
    <w:p w14:paraId="7F6355E6" w14:textId="77777777" w:rsidR="00051CC1" w:rsidRPr="007C5C15" w:rsidRDefault="00051CC1" w:rsidP="00051CC1">
      <w:pPr>
        <w:spacing w:line="276" w:lineRule="auto"/>
        <w:jc w:val="both"/>
        <w:rPr>
          <w:rFonts w:ascii="Book Antiqua" w:hAnsi="Book Antiqua" w:cstheme="minorHAnsi"/>
          <w:bCs/>
          <w:sz w:val="22"/>
          <w:szCs w:val="22"/>
        </w:rPr>
      </w:pPr>
    </w:p>
    <w:p w14:paraId="20E35A7C" w14:textId="77777777"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La mise en place d’un système ALM et d’une doctrine d’investissement comporte plusieurs risques majeurs que la mission devra anticiper :</w:t>
      </w:r>
    </w:p>
    <w:p w14:paraId="4D12F953" w14:textId="430AF09D" w:rsidR="00051CC1" w:rsidRPr="007C5C15" w:rsidRDefault="00051CC1" w:rsidP="00930061">
      <w:pPr>
        <w:pStyle w:val="Paragraphedeliste"/>
        <w:numPr>
          <w:ilvl w:val="0"/>
          <w:numId w:val="3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lastRenderedPageBreak/>
        <w:t>Volatilité des dépôts : Proposer des scénarios de stress test et maintenir un coussin de liquidité adapté</w:t>
      </w:r>
      <w:r w:rsidR="009B4192" w:rsidRPr="007C5C15">
        <w:rPr>
          <w:rFonts w:ascii="Book Antiqua" w:hAnsi="Book Antiqua" w:cstheme="minorHAnsi"/>
          <w:bCs/>
          <w:sz w:val="22"/>
          <w:szCs w:val="22"/>
        </w:rPr>
        <w:t> ;</w:t>
      </w:r>
    </w:p>
    <w:p w14:paraId="6BF3BA6B" w14:textId="56CCAF17" w:rsidR="00051CC1" w:rsidRPr="007C5C15" w:rsidRDefault="00051CC1" w:rsidP="00930061">
      <w:pPr>
        <w:pStyle w:val="Paragraphedeliste"/>
        <w:numPr>
          <w:ilvl w:val="0"/>
          <w:numId w:val="3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Risque de désalignement entre les flux d’entrée et de sortie : Mettre en place des ratios d’adéquation actifs/passifs et des alertes automatiques</w:t>
      </w:r>
      <w:r w:rsidR="009B4192" w:rsidRPr="007C5C15">
        <w:rPr>
          <w:rFonts w:ascii="Book Antiqua" w:hAnsi="Book Antiqua" w:cstheme="minorHAnsi"/>
          <w:bCs/>
          <w:sz w:val="22"/>
          <w:szCs w:val="22"/>
        </w:rPr>
        <w:t> ;</w:t>
      </w:r>
    </w:p>
    <w:p w14:paraId="00438FD7" w14:textId="3C66E137" w:rsidR="00051CC1" w:rsidRPr="007C5C15" w:rsidRDefault="00051CC1" w:rsidP="00930061">
      <w:pPr>
        <w:pStyle w:val="Paragraphedeliste"/>
        <w:numPr>
          <w:ilvl w:val="0"/>
          <w:numId w:val="3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Risque de placement inadapté (trop risqué, peu liquide, ou hors champ réglementaire)</w:t>
      </w:r>
      <w:r w:rsidR="009B4192" w:rsidRPr="007C5C15">
        <w:rPr>
          <w:rFonts w:ascii="Book Antiqua" w:hAnsi="Book Antiqua" w:cstheme="minorHAnsi"/>
          <w:bCs/>
          <w:sz w:val="22"/>
          <w:szCs w:val="22"/>
        </w:rPr>
        <w:t>.</w:t>
      </w:r>
    </w:p>
    <w:p w14:paraId="780705E1" w14:textId="60227590" w:rsidR="009356FA" w:rsidRPr="007C5C15" w:rsidRDefault="009356FA" w:rsidP="00296522">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 xml:space="preserve">  </w:t>
      </w:r>
    </w:p>
    <w:p w14:paraId="58469EDA" w14:textId="047958D8" w:rsidR="00051CC1" w:rsidRPr="007C5C15" w:rsidRDefault="00536286" w:rsidP="00296522">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 xml:space="preserve">Phase VI </w:t>
      </w:r>
      <w:r w:rsidR="00CF1F49" w:rsidRPr="007C5C15">
        <w:rPr>
          <w:rFonts w:ascii="Book Antiqua" w:hAnsi="Book Antiqua" w:cstheme="minorHAnsi"/>
          <w:b/>
          <w:bCs/>
          <w:sz w:val="22"/>
          <w:szCs w:val="22"/>
        </w:rPr>
        <w:t>–</w:t>
      </w:r>
      <w:r w:rsidRPr="007C5C15">
        <w:rPr>
          <w:rFonts w:ascii="Book Antiqua" w:hAnsi="Book Antiqua" w:cstheme="minorHAnsi"/>
          <w:b/>
          <w:bCs/>
          <w:sz w:val="22"/>
          <w:szCs w:val="22"/>
        </w:rPr>
        <w:t xml:space="preserve"> </w:t>
      </w:r>
      <w:r w:rsidR="00CF1F49" w:rsidRPr="007C5C15">
        <w:rPr>
          <w:rFonts w:ascii="Book Antiqua" w:hAnsi="Book Antiqua" w:cstheme="minorHAnsi"/>
          <w:b/>
          <w:bCs/>
          <w:sz w:val="22"/>
          <w:szCs w:val="22"/>
        </w:rPr>
        <w:t>Développement des compétences</w:t>
      </w:r>
    </w:p>
    <w:p w14:paraId="1CB03742" w14:textId="69F833C0" w:rsidR="00051CC1" w:rsidRPr="007C5C15" w:rsidRDefault="00051CC1" w:rsidP="00051CC1">
      <w:pPr>
        <w:spacing w:line="276" w:lineRule="auto"/>
        <w:jc w:val="both"/>
        <w:rPr>
          <w:rFonts w:ascii="Book Antiqua" w:hAnsi="Book Antiqua" w:cstheme="minorHAnsi"/>
          <w:bCs/>
          <w:sz w:val="22"/>
          <w:szCs w:val="22"/>
        </w:rPr>
      </w:pPr>
    </w:p>
    <w:p w14:paraId="1BFD0FB3" w14:textId="77777777" w:rsidR="00051CC1" w:rsidRPr="007C5C15" w:rsidRDefault="00051CC1" w:rsidP="00051CC1">
      <w:pPr>
        <w:pStyle w:val="Titre2"/>
        <w:rPr>
          <w:rFonts w:ascii="Book Antiqua" w:eastAsia="Times New Roman" w:hAnsi="Book Antiqua" w:cstheme="minorHAnsi"/>
          <w:b/>
          <w:bCs/>
          <w:color w:val="auto"/>
          <w:sz w:val="22"/>
          <w:szCs w:val="22"/>
        </w:rPr>
      </w:pPr>
      <w:bookmarkStart w:id="0" w:name="_Hlk198661015"/>
      <w:r w:rsidRPr="007C5C15">
        <w:rPr>
          <w:rFonts w:ascii="Book Antiqua" w:eastAsia="Times New Roman" w:hAnsi="Book Antiqua" w:cstheme="minorHAnsi"/>
          <w:b/>
          <w:bCs/>
          <w:color w:val="auto"/>
          <w:sz w:val="22"/>
          <w:szCs w:val="22"/>
        </w:rPr>
        <w:t>Description du besoin et justification</w:t>
      </w:r>
    </w:p>
    <w:p w14:paraId="56500A70" w14:textId="4989E7B8" w:rsidR="00051CC1" w:rsidRPr="007C5C15" w:rsidRDefault="00051CC1" w:rsidP="00051CC1">
      <w:pPr>
        <w:jc w:val="both"/>
        <w:rPr>
          <w:rFonts w:ascii="Book Antiqua" w:hAnsi="Book Antiqua" w:cstheme="minorHAnsi"/>
          <w:bCs/>
          <w:sz w:val="22"/>
          <w:szCs w:val="22"/>
        </w:rPr>
      </w:pPr>
      <w:r w:rsidRPr="007C5C15">
        <w:rPr>
          <w:rFonts w:ascii="Book Antiqua" w:hAnsi="Book Antiqua"/>
          <w:sz w:val="22"/>
          <w:szCs w:val="22"/>
        </w:rPr>
        <w:br/>
        <w:t xml:space="preserve">Le déploiement </w:t>
      </w:r>
      <w:r w:rsidRPr="007C5C15">
        <w:rPr>
          <w:rFonts w:ascii="Book Antiqua" w:hAnsi="Book Antiqua" w:cstheme="minorHAnsi"/>
          <w:bCs/>
          <w:sz w:val="22"/>
          <w:szCs w:val="22"/>
        </w:rPr>
        <w:t xml:space="preserve">du produit d’épargne diaspora implique une évolution significative des pratiques, des outils et des responsabilités au sein de la CDD. Il en est de même pour les partenaires de distribution (banques, établissements financiers, opérateurs postaux ou fintechs) qui devront assurer une relation </w:t>
      </w:r>
      <w:r w:rsidR="009356FA" w:rsidRPr="007C5C15">
        <w:rPr>
          <w:rFonts w:ascii="Book Antiqua" w:hAnsi="Book Antiqua" w:cstheme="minorHAnsi"/>
          <w:bCs/>
          <w:sz w:val="22"/>
          <w:szCs w:val="22"/>
        </w:rPr>
        <w:t xml:space="preserve">    </w:t>
      </w:r>
      <w:r w:rsidRPr="007C5C15">
        <w:rPr>
          <w:rFonts w:ascii="Book Antiqua" w:hAnsi="Book Antiqua" w:cstheme="minorHAnsi"/>
          <w:bCs/>
          <w:sz w:val="22"/>
          <w:szCs w:val="22"/>
        </w:rPr>
        <w:t>fluide, conforme et efficace avec les souscripteurs.</w:t>
      </w:r>
    </w:p>
    <w:p w14:paraId="57AD3E4E" w14:textId="77777777" w:rsidR="00051CC1" w:rsidRPr="007C5C15" w:rsidRDefault="00051CC1" w:rsidP="00051CC1">
      <w:pPr>
        <w:jc w:val="both"/>
        <w:rPr>
          <w:rFonts w:ascii="Book Antiqua" w:hAnsi="Book Antiqua"/>
          <w:sz w:val="22"/>
          <w:szCs w:val="22"/>
        </w:rPr>
      </w:pPr>
      <w:r w:rsidRPr="007C5C15">
        <w:rPr>
          <w:rFonts w:ascii="Book Antiqua" w:hAnsi="Book Antiqua"/>
          <w:sz w:val="22"/>
          <w:szCs w:val="22"/>
        </w:rPr>
        <w:br/>
        <w:t>La réussite du projet dépend donc en grande partie de la montée en compétence des ressources humaines, aussi bien en interne qu’auprès des partenaires, dans les domaines techniques (produit, SI, gestion des flux), réglementaires (LAB/FT, fiscalité, gouvernance) que relationnels (accueil client, communication diaspora, gestion des réclamations).</w:t>
      </w:r>
    </w:p>
    <w:p w14:paraId="2C3C2B73" w14:textId="1F6635FE" w:rsidR="00051CC1" w:rsidRPr="007C5C15" w:rsidRDefault="00051CC1" w:rsidP="00051CC1">
      <w:pPr>
        <w:jc w:val="both"/>
        <w:rPr>
          <w:rFonts w:ascii="Book Antiqua" w:hAnsi="Book Antiqua"/>
          <w:sz w:val="22"/>
          <w:szCs w:val="22"/>
        </w:rPr>
      </w:pPr>
      <w:r w:rsidRPr="007C5C15">
        <w:rPr>
          <w:rFonts w:ascii="Book Antiqua" w:hAnsi="Book Antiqua"/>
          <w:sz w:val="22"/>
          <w:szCs w:val="22"/>
        </w:rPr>
        <w:t>Il est essentiel de structurer une stratégie de formation proactive, contextualisée et durable, tenant compte des spécificités du produit et de l’environnement institutionnel.</w:t>
      </w:r>
    </w:p>
    <w:p w14:paraId="2F321EFA" w14:textId="77777777" w:rsidR="00080FE8" w:rsidRPr="007C5C15" w:rsidRDefault="00080FE8" w:rsidP="00051CC1">
      <w:pPr>
        <w:jc w:val="both"/>
        <w:rPr>
          <w:rFonts w:ascii="Book Antiqua" w:hAnsi="Book Antiqua"/>
          <w:sz w:val="22"/>
          <w:szCs w:val="22"/>
        </w:rPr>
      </w:pPr>
    </w:p>
    <w:p w14:paraId="1B5BB0F3" w14:textId="77B91726" w:rsidR="00051CC1" w:rsidRPr="007C5C15" w:rsidRDefault="00051CC1" w:rsidP="00051CC1">
      <w:pPr>
        <w:pStyle w:val="Titre2"/>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 xml:space="preserve">Objectif </w:t>
      </w:r>
      <w:r w:rsidR="000B276A" w:rsidRPr="007C5C15">
        <w:rPr>
          <w:rFonts w:ascii="Book Antiqua" w:eastAsia="Times New Roman" w:hAnsi="Book Antiqua" w:cstheme="minorHAnsi"/>
          <w:b/>
          <w:bCs/>
          <w:color w:val="auto"/>
          <w:sz w:val="22"/>
          <w:szCs w:val="22"/>
        </w:rPr>
        <w:t xml:space="preserve"> </w:t>
      </w:r>
    </w:p>
    <w:p w14:paraId="27A00969" w14:textId="43622015" w:rsidR="00051CC1" w:rsidRPr="007C5C15" w:rsidRDefault="00051CC1" w:rsidP="00051CC1">
      <w:pPr>
        <w:jc w:val="both"/>
        <w:rPr>
          <w:rFonts w:ascii="Book Antiqua" w:hAnsi="Book Antiqua"/>
          <w:sz w:val="22"/>
          <w:szCs w:val="22"/>
        </w:rPr>
      </w:pPr>
      <w:r w:rsidRPr="007C5C15">
        <w:rPr>
          <w:rFonts w:ascii="Book Antiqua" w:hAnsi="Book Antiqua"/>
          <w:sz w:val="22"/>
          <w:szCs w:val="22"/>
        </w:rPr>
        <w:br/>
        <w:t>Doter la CDD et ses partenaires d’un dispositif de formation structuré, progressif et aligné a</w:t>
      </w:r>
      <w:r w:rsidR="00CF1F49" w:rsidRPr="007C5C15">
        <w:rPr>
          <w:rFonts w:ascii="Book Antiqua" w:hAnsi="Book Antiqua"/>
          <w:sz w:val="22"/>
          <w:szCs w:val="22"/>
        </w:rPr>
        <w:t>ux</w:t>
      </w:r>
      <w:r w:rsidRPr="007C5C15">
        <w:rPr>
          <w:rFonts w:ascii="Book Antiqua" w:hAnsi="Book Antiqua"/>
          <w:sz w:val="22"/>
          <w:szCs w:val="22"/>
        </w:rPr>
        <w:t xml:space="preserve"> besoins du projet, en vue d’assurer l’appropriation des outils, le respect des normes et la qualité de la relation client diaspora.</w:t>
      </w:r>
    </w:p>
    <w:p w14:paraId="6120CD5B" w14:textId="77777777" w:rsidR="00080FE8" w:rsidRPr="007C5C15" w:rsidRDefault="00080FE8" w:rsidP="00051CC1">
      <w:pPr>
        <w:pStyle w:val="Titre2"/>
        <w:rPr>
          <w:rFonts w:ascii="Book Antiqua" w:eastAsia="Times New Roman" w:hAnsi="Book Antiqua" w:cstheme="minorHAnsi"/>
          <w:b/>
          <w:bCs/>
          <w:color w:val="auto"/>
          <w:sz w:val="22"/>
          <w:szCs w:val="22"/>
        </w:rPr>
      </w:pPr>
    </w:p>
    <w:p w14:paraId="4195BE49" w14:textId="30DB1E29" w:rsidR="00051CC1" w:rsidRPr="007C5C15" w:rsidRDefault="00051CC1" w:rsidP="00051CC1">
      <w:pPr>
        <w:pStyle w:val="Titre2"/>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Résultats attendus</w:t>
      </w:r>
    </w:p>
    <w:p w14:paraId="28B1D8C1" w14:textId="77777777" w:rsidR="00051CC1" w:rsidRPr="007C5C15" w:rsidRDefault="00051CC1" w:rsidP="00051CC1">
      <w:pPr>
        <w:rPr>
          <w:rFonts w:ascii="Book Antiqua" w:hAnsi="Book Antiqua"/>
          <w:sz w:val="22"/>
          <w:szCs w:val="22"/>
        </w:rPr>
      </w:pPr>
    </w:p>
    <w:p w14:paraId="49D51C9C" w14:textId="570A943B" w:rsidR="00051CC1" w:rsidRPr="007C5C15" w:rsidRDefault="00051CC1" w:rsidP="00930061">
      <w:pPr>
        <w:pStyle w:val="Paragraphedeliste"/>
        <w:numPr>
          <w:ilvl w:val="0"/>
          <w:numId w:val="7"/>
        </w:numPr>
        <w:spacing w:after="200" w:line="276" w:lineRule="auto"/>
        <w:rPr>
          <w:rFonts w:ascii="Book Antiqua" w:hAnsi="Book Antiqua"/>
          <w:sz w:val="22"/>
          <w:szCs w:val="22"/>
        </w:rPr>
      </w:pPr>
      <w:r w:rsidRPr="007C5C15">
        <w:rPr>
          <w:rFonts w:ascii="Book Antiqua" w:hAnsi="Book Antiqua"/>
          <w:sz w:val="22"/>
          <w:szCs w:val="22"/>
        </w:rPr>
        <w:t xml:space="preserve">Un plan de formation pluriannuel validé et </w:t>
      </w:r>
      <w:r w:rsidR="00CF1F49" w:rsidRPr="007C5C15">
        <w:rPr>
          <w:rFonts w:ascii="Book Antiqua" w:hAnsi="Book Antiqua"/>
          <w:sz w:val="22"/>
          <w:szCs w:val="22"/>
        </w:rPr>
        <w:t xml:space="preserve">en phase </w:t>
      </w:r>
      <w:r w:rsidRPr="007C5C15">
        <w:rPr>
          <w:rFonts w:ascii="Book Antiqua" w:hAnsi="Book Antiqua"/>
          <w:sz w:val="22"/>
          <w:szCs w:val="22"/>
        </w:rPr>
        <w:t>avec la stratégie institutionnelle</w:t>
      </w:r>
      <w:r w:rsidR="00CF1F49" w:rsidRPr="007C5C15">
        <w:rPr>
          <w:rFonts w:ascii="Book Antiqua" w:hAnsi="Book Antiqua"/>
          <w:sz w:val="22"/>
          <w:szCs w:val="22"/>
        </w:rPr>
        <w:t> ;</w:t>
      </w:r>
    </w:p>
    <w:p w14:paraId="0FB764DE" w14:textId="1DCE7D58" w:rsidR="00051CC1" w:rsidRPr="007C5C15" w:rsidRDefault="00051CC1" w:rsidP="00930061">
      <w:pPr>
        <w:pStyle w:val="Paragraphedeliste"/>
        <w:numPr>
          <w:ilvl w:val="0"/>
          <w:numId w:val="7"/>
        </w:numPr>
        <w:spacing w:after="200" w:line="276" w:lineRule="auto"/>
        <w:rPr>
          <w:rFonts w:ascii="Book Antiqua" w:hAnsi="Book Antiqua"/>
          <w:sz w:val="22"/>
          <w:szCs w:val="22"/>
        </w:rPr>
      </w:pPr>
      <w:r w:rsidRPr="007C5C15">
        <w:rPr>
          <w:rFonts w:ascii="Book Antiqua" w:hAnsi="Book Antiqua"/>
          <w:sz w:val="22"/>
          <w:szCs w:val="22"/>
        </w:rPr>
        <w:t>Des contenus pédagogiques clairs et adaptés aux profils formés (cadres, techniciens, conseillers clientèle…</w:t>
      </w:r>
      <w:r w:rsidR="00CF1F49" w:rsidRPr="007C5C15">
        <w:rPr>
          <w:rFonts w:ascii="Book Antiqua" w:hAnsi="Book Antiqua"/>
          <w:sz w:val="22"/>
          <w:szCs w:val="22"/>
        </w:rPr>
        <w:t>etc</w:t>
      </w:r>
      <w:r w:rsidRPr="007C5C15">
        <w:rPr>
          <w:rFonts w:ascii="Book Antiqua" w:hAnsi="Book Antiqua"/>
          <w:sz w:val="22"/>
          <w:szCs w:val="22"/>
        </w:rPr>
        <w:t>)</w:t>
      </w:r>
      <w:r w:rsidR="00CF1F49" w:rsidRPr="007C5C15">
        <w:rPr>
          <w:rFonts w:ascii="Book Antiqua" w:hAnsi="Book Antiqua"/>
          <w:sz w:val="22"/>
          <w:szCs w:val="22"/>
        </w:rPr>
        <w:t> ;</w:t>
      </w:r>
    </w:p>
    <w:p w14:paraId="2C307039" w14:textId="2C5D42E5" w:rsidR="00080FE8" w:rsidRPr="007C5C15" w:rsidRDefault="00051CC1" w:rsidP="00930061">
      <w:pPr>
        <w:pStyle w:val="Paragraphedeliste"/>
        <w:numPr>
          <w:ilvl w:val="0"/>
          <w:numId w:val="7"/>
        </w:numPr>
        <w:spacing w:after="200" w:line="276" w:lineRule="auto"/>
        <w:rPr>
          <w:rFonts w:ascii="Book Antiqua" w:hAnsi="Book Antiqua"/>
          <w:sz w:val="22"/>
          <w:szCs w:val="22"/>
        </w:rPr>
      </w:pPr>
      <w:r w:rsidRPr="007C5C15">
        <w:rPr>
          <w:rFonts w:ascii="Book Antiqua" w:hAnsi="Book Antiqua"/>
          <w:sz w:val="22"/>
          <w:szCs w:val="22"/>
        </w:rPr>
        <w:t>Un dispositif de suivi et d’évaluation des sessions de formation, permettant des ajustements continus.</w:t>
      </w:r>
    </w:p>
    <w:p w14:paraId="2432A723" w14:textId="1D310A1A" w:rsidR="00051CC1" w:rsidRPr="007C5C15" w:rsidRDefault="00051CC1" w:rsidP="00051CC1">
      <w:pPr>
        <w:pStyle w:val="Titre2"/>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Tâches confiées aux experts</w:t>
      </w:r>
    </w:p>
    <w:p w14:paraId="1EDF656E" w14:textId="77777777" w:rsidR="00080FE8" w:rsidRPr="007C5C15" w:rsidRDefault="00080FE8" w:rsidP="00051CC1">
      <w:pPr>
        <w:pStyle w:val="Titre3"/>
        <w:rPr>
          <w:rFonts w:ascii="Book Antiqua" w:eastAsia="Times New Roman" w:hAnsi="Book Antiqua" w:cstheme="minorHAnsi"/>
          <w:b/>
          <w:bCs/>
          <w:color w:val="auto"/>
          <w:sz w:val="22"/>
          <w:szCs w:val="22"/>
        </w:rPr>
      </w:pPr>
    </w:p>
    <w:p w14:paraId="4642AFB3" w14:textId="594DF5E6" w:rsidR="00051CC1" w:rsidRPr="007C5C15" w:rsidRDefault="00051CC1" w:rsidP="00051CC1">
      <w:pPr>
        <w:pStyle w:val="Titre3"/>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1. Diagnostic des besoins en renforcement de capacités</w:t>
      </w:r>
    </w:p>
    <w:p w14:paraId="075B3288" w14:textId="77777777" w:rsidR="00051CC1" w:rsidRPr="007C5C15" w:rsidRDefault="00051CC1" w:rsidP="00051CC1">
      <w:pPr>
        <w:pStyle w:val="Listepuces"/>
        <w:numPr>
          <w:ilvl w:val="0"/>
          <w:numId w:val="0"/>
        </w:numPr>
        <w:ind w:left="360"/>
        <w:rPr>
          <w:rFonts w:ascii="Book Antiqua" w:hAnsi="Book Antiqua"/>
          <w:lang w:val="fr-FR"/>
        </w:rPr>
      </w:pPr>
    </w:p>
    <w:p w14:paraId="50AE5057" w14:textId="3A1166E5" w:rsidR="00051CC1" w:rsidRPr="007C5C15" w:rsidRDefault="00051CC1" w:rsidP="00930061">
      <w:pPr>
        <w:pStyle w:val="Listepuces"/>
        <w:numPr>
          <w:ilvl w:val="0"/>
          <w:numId w:val="35"/>
        </w:numPr>
        <w:rPr>
          <w:rFonts w:ascii="Book Antiqua" w:hAnsi="Book Antiqua"/>
          <w:lang w:val="fr-FR"/>
        </w:rPr>
      </w:pPr>
      <w:r w:rsidRPr="007C5C15">
        <w:rPr>
          <w:rFonts w:ascii="Book Antiqua" w:hAnsi="Book Antiqua"/>
          <w:lang w:val="fr-FR"/>
        </w:rPr>
        <w:t>Réaliser un diagnostic des compétences existantes à la CDD en lien avec les thématiques du projet</w:t>
      </w:r>
      <w:r w:rsidR="00CF1F49" w:rsidRPr="007C5C15">
        <w:rPr>
          <w:rFonts w:ascii="Book Antiqua" w:hAnsi="Book Antiqua"/>
          <w:lang w:val="fr-FR"/>
        </w:rPr>
        <w:t> ;</w:t>
      </w:r>
    </w:p>
    <w:p w14:paraId="05C526D9" w14:textId="5E848010" w:rsidR="00051CC1" w:rsidRPr="007C5C15" w:rsidRDefault="00051CC1" w:rsidP="00930061">
      <w:pPr>
        <w:pStyle w:val="Listepuces"/>
        <w:numPr>
          <w:ilvl w:val="0"/>
          <w:numId w:val="35"/>
        </w:numPr>
        <w:rPr>
          <w:rFonts w:ascii="Book Antiqua" w:hAnsi="Book Antiqua"/>
          <w:lang w:val="fr-FR"/>
        </w:rPr>
      </w:pPr>
      <w:r w:rsidRPr="007C5C15">
        <w:rPr>
          <w:rFonts w:ascii="Book Antiqua" w:hAnsi="Book Antiqua"/>
          <w:lang w:val="fr-FR"/>
        </w:rPr>
        <w:t>Cartographier les besoins de formation chez les partenaires distributeurs (par type d’acteur, niveau de</w:t>
      </w:r>
      <w:r w:rsidR="00080FE8" w:rsidRPr="007C5C15">
        <w:rPr>
          <w:rFonts w:ascii="Book Antiqua" w:hAnsi="Book Antiqua"/>
          <w:lang w:val="fr-FR"/>
        </w:rPr>
        <w:t xml:space="preserve"> </w:t>
      </w:r>
      <w:r w:rsidRPr="007C5C15">
        <w:rPr>
          <w:rFonts w:ascii="Book Antiqua" w:hAnsi="Book Antiqua"/>
          <w:lang w:val="fr-FR"/>
        </w:rPr>
        <w:t>responsabilité, rôle dans la chaîne de distribution)</w:t>
      </w:r>
      <w:r w:rsidR="008A0D6B" w:rsidRPr="007C5C15">
        <w:rPr>
          <w:rFonts w:ascii="Book Antiqua" w:hAnsi="Book Antiqua"/>
          <w:lang w:val="fr-FR"/>
        </w:rPr>
        <w:t> ;</w:t>
      </w:r>
    </w:p>
    <w:p w14:paraId="3BC31924" w14:textId="55F1DAF7" w:rsidR="008A0D6B" w:rsidRPr="007C5C15" w:rsidRDefault="008A0D6B" w:rsidP="00930061">
      <w:pPr>
        <w:pStyle w:val="Listepuces"/>
        <w:numPr>
          <w:ilvl w:val="0"/>
          <w:numId w:val="35"/>
        </w:numPr>
        <w:jc w:val="both"/>
        <w:rPr>
          <w:rFonts w:ascii="Book Antiqua" w:hAnsi="Book Antiqua"/>
          <w:lang w:val="fr-FR"/>
        </w:rPr>
      </w:pPr>
      <w:r w:rsidRPr="007C5C15">
        <w:rPr>
          <w:rFonts w:ascii="Book Antiqua" w:hAnsi="Book Antiqua"/>
          <w:lang w:val="fr-FR"/>
        </w:rPr>
        <w:lastRenderedPageBreak/>
        <w:t>Etc.</w:t>
      </w:r>
    </w:p>
    <w:p w14:paraId="77700541" w14:textId="1ED9B163" w:rsidR="00051CC1" w:rsidRPr="007C5C15" w:rsidRDefault="00051CC1" w:rsidP="00051CC1">
      <w:pPr>
        <w:pStyle w:val="Titre3"/>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2. Élaboration d’un plan de formation</w:t>
      </w:r>
    </w:p>
    <w:p w14:paraId="1F86982F" w14:textId="77777777" w:rsidR="00051CC1" w:rsidRPr="007C5C15" w:rsidRDefault="00051CC1" w:rsidP="00051CC1">
      <w:pPr>
        <w:rPr>
          <w:rFonts w:ascii="Book Antiqua" w:hAnsi="Book Antiqua"/>
          <w:sz w:val="22"/>
          <w:szCs w:val="22"/>
        </w:rPr>
      </w:pPr>
    </w:p>
    <w:p w14:paraId="0989096F" w14:textId="3548A89D" w:rsidR="00051CC1" w:rsidRPr="007C5C15" w:rsidRDefault="00051CC1" w:rsidP="00930061">
      <w:pPr>
        <w:pStyle w:val="Listepuces"/>
        <w:numPr>
          <w:ilvl w:val="0"/>
          <w:numId w:val="36"/>
        </w:numPr>
        <w:jc w:val="both"/>
        <w:rPr>
          <w:rFonts w:ascii="Book Antiqua" w:hAnsi="Book Antiqua"/>
          <w:lang w:val="fr-FR"/>
        </w:rPr>
      </w:pPr>
      <w:r w:rsidRPr="007C5C15">
        <w:rPr>
          <w:rFonts w:ascii="Book Antiqua" w:hAnsi="Book Antiqua"/>
          <w:lang w:val="fr-FR"/>
        </w:rPr>
        <w:t>Définir les objectifs pédagogiques, les bénéficiaires ciblés et les thématiques prioritaires</w:t>
      </w:r>
      <w:r w:rsidR="00CF1F49" w:rsidRPr="007C5C15">
        <w:rPr>
          <w:rFonts w:ascii="Book Antiqua" w:hAnsi="Book Antiqua"/>
          <w:lang w:val="fr-FR"/>
        </w:rPr>
        <w:t> ;</w:t>
      </w:r>
    </w:p>
    <w:p w14:paraId="693BB04D" w14:textId="67088A7F" w:rsidR="00051CC1" w:rsidRPr="007C5C15" w:rsidRDefault="00051CC1" w:rsidP="00930061">
      <w:pPr>
        <w:pStyle w:val="Listepuces"/>
        <w:numPr>
          <w:ilvl w:val="0"/>
          <w:numId w:val="36"/>
        </w:numPr>
        <w:jc w:val="both"/>
        <w:rPr>
          <w:rFonts w:ascii="Book Antiqua" w:hAnsi="Book Antiqua"/>
          <w:lang w:val="fr-FR"/>
        </w:rPr>
      </w:pPr>
      <w:r w:rsidRPr="007C5C15">
        <w:rPr>
          <w:rFonts w:ascii="Book Antiqua" w:hAnsi="Book Antiqua"/>
          <w:lang w:val="fr-FR"/>
        </w:rPr>
        <w:t>Organiser les sessions par niveau (initiation, perfectionnement, certification) et par format (présentiel, e-learning, coaching, ateliers)</w:t>
      </w:r>
      <w:r w:rsidR="009B4192" w:rsidRPr="007C5C15">
        <w:rPr>
          <w:rFonts w:ascii="Book Antiqua" w:hAnsi="Book Antiqua"/>
          <w:lang w:val="fr-FR"/>
        </w:rPr>
        <w:t> ;</w:t>
      </w:r>
    </w:p>
    <w:p w14:paraId="17CE2774" w14:textId="550765AC" w:rsidR="00051CC1" w:rsidRPr="007C5C15" w:rsidRDefault="00051CC1" w:rsidP="00930061">
      <w:pPr>
        <w:pStyle w:val="Listepuces"/>
        <w:numPr>
          <w:ilvl w:val="0"/>
          <w:numId w:val="36"/>
        </w:numPr>
        <w:jc w:val="both"/>
        <w:rPr>
          <w:rFonts w:ascii="Book Antiqua" w:hAnsi="Book Antiqua"/>
          <w:lang w:val="fr-FR"/>
        </w:rPr>
      </w:pPr>
      <w:r w:rsidRPr="007C5C15">
        <w:rPr>
          <w:rFonts w:ascii="Book Antiqua" w:hAnsi="Book Antiqua"/>
          <w:lang w:val="fr-FR"/>
        </w:rPr>
        <w:t>Prévoir une session spécifique pour les partenaires portant sur leur rôle dans la digitalisation et la gestion du produit diaspora (utilisation du portail, transmission des données, sensibilisation des clients)</w:t>
      </w:r>
      <w:r w:rsidR="008A0D6B" w:rsidRPr="007C5C15">
        <w:rPr>
          <w:rFonts w:ascii="Book Antiqua" w:hAnsi="Book Antiqua"/>
          <w:lang w:val="fr-FR"/>
        </w:rPr>
        <w:t> ;</w:t>
      </w:r>
    </w:p>
    <w:p w14:paraId="4768ED03" w14:textId="62CEEB23" w:rsidR="008A0D6B" w:rsidRPr="007C5C15" w:rsidRDefault="008A0D6B" w:rsidP="00930061">
      <w:pPr>
        <w:pStyle w:val="Listepuces"/>
        <w:numPr>
          <w:ilvl w:val="0"/>
          <w:numId w:val="36"/>
        </w:numPr>
        <w:jc w:val="both"/>
        <w:rPr>
          <w:rFonts w:ascii="Book Antiqua" w:hAnsi="Book Antiqua"/>
          <w:lang w:val="fr-FR"/>
        </w:rPr>
      </w:pPr>
      <w:r w:rsidRPr="007C5C15">
        <w:rPr>
          <w:rFonts w:ascii="Book Antiqua" w:hAnsi="Book Antiqua"/>
          <w:lang w:val="fr-FR"/>
        </w:rPr>
        <w:t>Etc.</w:t>
      </w:r>
    </w:p>
    <w:p w14:paraId="5ACC53CC" w14:textId="77777777" w:rsidR="00051CC1" w:rsidRPr="007C5C15" w:rsidRDefault="00051CC1" w:rsidP="00051CC1">
      <w:pPr>
        <w:pStyle w:val="Titre3"/>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3. Conception et fourniture des supports pédagogiques</w:t>
      </w:r>
    </w:p>
    <w:p w14:paraId="6BB79DF6" w14:textId="77777777" w:rsidR="00051CC1" w:rsidRPr="007C5C15" w:rsidRDefault="00051CC1" w:rsidP="00051CC1">
      <w:pPr>
        <w:rPr>
          <w:rFonts w:ascii="Book Antiqua" w:hAnsi="Book Antiqua"/>
          <w:sz w:val="22"/>
          <w:szCs w:val="22"/>
        </w:rPr>
      </w:pPr>
    </w:p>
    <w:p w14:paraId="7E33D2EF" w14:textId="37E51862" w:rsidR="00051CC1" w:rsidRPr="007C5C15" w:rsidRDefault="00051CC1" w:rsidP="00930061">
      <w:pPr>
        <w:pStyle w:val="Listepuces"/>
        <w:numPr>
          <w:ilvl w:val="0"/>
          <w:numId w:val="37"/>
        </w:numPr>
        <w:jc w:val="both"/>
        <w:rPr>
          <w:rFonts w:ascii="Book Antiqua" w:hAnsi="Book Antiqua"/>
          <w:lang w:val="fr-FR"/>
        </w:rPr>
      </w:pPr>
      <w:r w:rsidRPr="007C5C15">
        <w:rPr>
          <w:rFonts w:ascii="Book Antiqua" w:hAnsi="Book Antiqua"/>
          <w:lang w:val="fr-FR"/>
        </w:rPr>
        <w:t xml:space="preserve">Produire ou adapter les contenus de formation : </w:t>
      </w:r>
      <w:r w:rsidR="00070BF3">
        <w:rPr>
          <w:rFonts w:ascii="Book Antiqua" w:hAnsi="Book Antiqua"/>
          <w:lang w:val="fr-FR"/>
        </w:rPr>
        <w:t xml:space="preserve">webinaires, </w:t>
      </w:r>
      <w:r w:rsidRPr="007C5C15">
        <w:rPr>
          <w:rFonts w:ascii="Book Antiqua" w:hAnsi="Book Antiqua"/>
          <w:lang w:val="fr-FR"/>
        </w:rPr>
        <w:t>présentations PowerPoint, manuels, fiches pratiques, vidéos explicatives, quiz, etc.</w:t>
      </w:r>
    </w:p>
    <w:p w14:paraId="253022AC" w14:textId="77777777" w:rsidR="00051CC1" w:rsidRPr="007C5C15" w:rsidRDefault="00051CC1" w:rsidP="00930061">
      <w:pPr>
        <w:pStyle w:val="Listepuces"/>
        <w:numPr>
          <w:ilvl w:val="0"/>
          <w:numId w:val="37"/>
        </w:numPr>
        <w:jc w:val="both"/>
        <w:rPr>
          <w:rFonts w:ascii="Book Antiqua" w:hAnsi="Book Antiqua"/>
          <w:lang w:val="fr-FR"/>
        </w:rPr>
      </w:pPr>
      <w:r w:rsidRPr="007C5C15">
        <w:rPr>
          <w:rFonts w:ascii="Book Antiqua" w:hAnsi="Book Antiqua"/>
          <w:lang w:val="fr-FR"/>
        </w:rPr>
        <w:t>Veiller à l’accessibilité linguistique et pédagogique (niveau de langage, cas pratiques, traduction si nécessaire).</w:t>
      </w:r>
    </w:p>
    <w:p w14:paraId="42AEE019" w14:textId="4E4636E1" w:rsidR="00051CC1" w:rsidRPr="007C5C15" w:rsidRDefault="00051CC1" w:rsidP="00051CC1">
      <w:pPr>
        <w:pStyle w:val="Titre3"/>
        <w:rPr>
          <w:rFonts w:ascii="Book Antiqua" w:eastAsia="Times New Roman" w:hAnsi="Book Antiqua" w:cstheme="minorHAnsi"/>
          <w:b/>
          <w:bCs/>
          <w:color w:val="auto"/>
          <w:sz w:val="22"/>
          <w:szCs w:val="22"/>
        </w:rPr>
      </w:pPr>
      <w:r w:rsidRPr="007C5C15">
        <w:rPr>
          <w:rFonts w:ascii="Book Antiqua" w:eastAsia="Times New Roman" w:hAnsi="Book Antiqua" w:cstheme="minorHAnsi"/>
          <w:b/>
          <w:bCs/>
          <w:color w:val="auto"/>
          <w:sz w:val="22"/>
          <w:szCs w:val="22"/>
        </w:rPr>
        <w:t>4. Suivi</w:t>
      </w:r>
      <w:r w:rsidR="00C67943" w:rsidRPr="007C5C15">
        <w:rPr>
          <w:rFonts w:ascii="Book Antiqua" w:eastAsia="Times New Roman" w:hAnsi="Book Antiqua" w:cstheme="minorHAnsi"/>
          <w:b/>
          <w:bCs/>
          <w:color w:val="auto"/>
          <w:sz w:val="22"/>
          <w:szCs w:val="22"/>
        </w:rPr>
        <w:t>-</w:t>
      </w:r>
      <w:r w:rsidRPr="007C5C15">
        <w:rPr>
          <w:rFonts w:ascii="Book Antiqua" w:eastAsia="Times New Roman" w:hAnsi="Book Antiqua" w:cstheme="minorHAnsi"/>
          <w:b/>
          <w:bCs/>
          <w:color w:val="auto"/>
          <w:sz w:val="22"/>
          <w:szCs w:val="22"/>
        </w:rPr>
        <w:t>évaluation et rapport d’exécution</w:t>
      </w:r>
    </w:p>
    <w:p w14:paraId="49D80117" w14:textId="77777777" w:rsidR="00051CC1" w:rsidRPr="007C5C15" w:rsidRDefault="00051CC1" w:rsidP="00051CC1">
      <w:pPr>
        <w:pStyle w:val="Listepuces"/>
        <w:numPr>
          <w:ilvl w:val="0"/>
          <w:numId w:val="0"/>
        </w:numPr>
        <w:ind w:left="360"/>
        <w:rPr>
          <w:rFonts w:ascii="Book Antiqua" w:hAnsi="Book Antiqua"/>
          <w:lang w:val="fr-FR"/>
        </w:rPr>
      </w:pPr>
    </w:p>
    <w:p w14:paraId="7EAE994E" w14:textId="77777777" w:rsidR="00051CC1" w:rsidRPr="007C5C15" w:rsidRDefault="00051CC1" w:rsidP="00930061">
      <w:pPr>
        <w:pStyle w:val="Listepuces"/>
        <w:numPr>
          <w:ilvl w:val="0"/>
          <w:numId w:val="38"/>
        </w:numPr>
        <w:jc w:val="both"/>
        <w:rPr>
          <w:rFonts w:ascii="Book Antiqua" w:hAnsi="Book Antiqua"/>
          <w:lang w:val="fr-FR"/>
        </w:rPr>
      </w:pPr>
      <w:r w:rsidRPr="007C5C15">
        <w:rPr>
          <w:rFonts w:ascii="Book Antiqua" w:hAnsi="Book Antiqua"/>
          <w:lang w:val="fr-FR"/>
        </w:rPr>
        <w:t>Concevoir une grille d’évaluation des sessions (satisfaction, acquisition de compétences, impact).</w:t>
      </w:r>
    </w:p>
    <w:p w14:paraId="23DF9E77" w14:textId="597F766E" w:rsidR="00051CC1" w:rsidRPr="007C5C15" w:rsidRDefault="00051CC1" w:rsidP="00051CC1">
      <w:pPr>
        <w:pStyle w:val="Titre2"/>
        <w:rPr>
          <w:rFonts w:ascii="Book Antiqua" w:hAnsi="Book Antiqua"/>
          <w:sz w:val="22"/>
          <w:szCs w:val="22"/>
        </w:rPr>
      </w:pPr>
      <w:r w:rsidRPr="007C5C15">
        <w:rPr>
          <w:rFonts w:ascii="Book Antiqua" w:eastAsia="Times New Roman" w:hAnsi="Book Antiqua" w:cstheme="minorHAnsi"/>
          <w:b/>
          <w:bCs/>
          <w:color w:val="auto"/>
          <w:sz w:val="22"/>
          <w:szCs w:val="22"/>
        </w:rPr>
        <w:t>Livrables attendus</w:t>
      </w:r>
    </w:p>
    <w:p w14:paraId="54CEEE55" w14:textId="77777777" w:rsidR="00051CC1" w:rsidRPr="007C5C15" w:rsidRDefault="00051CC1" w:rsidP="00051CC1">
      <w:pPr>
        <w:rPr>
          <w:rFonts w:ascii="Book Antiqua" w:hAnsi="Book Antiqua"/>
          <w:sz w:val="22"/>
          <w:szCs w:val="22"/>
        </w:rPr>
      </w:pPr>
    </w:p>
    <w:p w14:paraId="219A0813" w14:textId="4991AF01" w:rsidR="00051CC1" w:rsidRPr="007C5C15" w:rsidRDefault="00051CC1" w:rsidP="00930061">
      <w:pPr>
        <w:pStyle w:val="Listepuces"/>
        <w:numPr>
          <w:ilvl w:val="0"/>
          <w:numId w:val="39"/>
        </w:numPr>
        <w:jc w:val="both"/>
        <w:rPr>
          <w:rFonts w:ascii="Book Antiqua" w:hAnsi="Book Antiqua"/>
          <w:lang w:val="fr-FR"/>
        </w:rPr>
      </w:pPr>
      <w:r w:rsidRPr="007C5C15">
        <w:rPr>
          <w:rFonts w:ascii="Book Antiqua" w:hAnsi="Book Antiqua"/>
          <w:lang w:val="fr-FR"/>
        </w:rPr>
        <w:t xml:space="preserve">Diagnostic des compétences internes et </w:t>
      </w:r>
      <w:r w:rsidR="00C67943" w:rsidRPr="007C5C15">
        <w:rPr>
          <w:rFonts w:ascii="Book Antiqua" w:hAnsi="Book Antiqua"/>
          <w:lang w:val="fr-FR"/>
        </w:rPr>
        <w:t xml:space="preserve">des </w:t>
      </w:r>
      <w:r w:rsidRPr="007C5C15">
        <w:rPr>
          <w:rFonts w:ascii="Book Antiqua" w:hAnsi="Book Antiqua"/>
          <w:lang w:val="fr-FR"/>
        </w:rPr>
        <w:t>partenaires, incluant la cartographie des besoins</w:t>
      </w:r>
      <w:r w:rsidR="00C67943" w:rsidRPr="007C5C15">
        <w:rPr>
          <w:rFonts w:ascii="Book Antiqua" w:hAnsi="Book Antiqua"/>
          <w:lang w:val="fr-FR"/>
        </w:rPr>
        <w:t> ;</w:t>
      </w:r>
    </w:p>
    <w:p w14:paraId="2D348889" w14:textId="33080220" w:rsidR="00051CC1" w:rsidRPr="007C5C15" w:rsidRDefault="00051CC1" w:rsidP="00930061">
      <w:pPr>
        <w:pStyle w:val="Listepuces"/>
        <w:numPr>
          <w:ilvl w:val="0"/>
          <w:numId w:val="39"/>
        </w:numPr>
        <w:jc w:val="both"/>
        <w:rPr>
          <w:rFonts w:ascii="Book Antiqua" w:hAnsi="Book Antiqua"/>
          <w:lang w:val="fr-FR"/>
        </w:rPr>
      </w:pPr>
      <w:r w:rsidRPr="007C5C15">
        <w:rPr>
          <w:rFonts w:ascii="Book Antiqua" w:hAnsi="Book Antiqua"/>
          <w:lang w:val="fr-FR"/>
        </w:rPr>
        <w:t>Plan de formation</w:t>
      </w:r>
      <w:r w:rsidR="00C67943" w:rsidRPr="007C5C15">
        <w:rPr>
          <w:rFonts w:ascii="Book Antiqua" w:hAnsi="Book Antiqua"/>
          <w:lang w:val="fr-FR"/>
        </w:rPr>
        <w:t xml:space="preserve"> </w:t>
      </w:r>
      <w:r w:rsidRPr="007C5C15">
        <w:rPr>
          <w:rFonts w:ascii="Book Antiqua" w:hAnsi="Book Antiqua"/>
          <w:lang w:val="fr-FR"/>
        </w:rPr>
        <w:t>détaillant les axes, cibles, formats et indicateurs de suivi</w:t>
      </w:r>
      <w:r w:rsidR="00C67943" w:rsidRPr="007C5C15">
        <w:rPr>
          <w:rFonts w:ascii="Book Antiqua" w:hAnsi="Book Antiqua"/>
          <w:lang w:val="fr-FR"/>
        </w:rPr>
        <w:t> ;</w:t>
      </w:r>
    </w:p>
    <w:p w14:paraId="274BCEA0" w14:textId="215E6D01" w:rsidR="00051CC1" w:rsidRPr="007C5C15" w:rsidRDefault="00051CC1" w:rsidP="00930061">
      <w:pPr>
        <w:pStyle w:val="Listepuces"/>
        <w:numPr>
          <w:ilvl w:val="0"/>
          <w:numId w:val="39"/>
        </w:numPr>
        <w:jc w:val="both"/>
        <w:rPr>
          <w:rFonts w:ascii="Book Antiqua" w:hAnsi="Book Antiqua"/>
          <w:lang w:val="fr-FR"/>
        </w:rPr>
      </w:pPr>
      <w:r w:rsidRPr="007C5C15">
        <w:rPr>
          <w:rFonts w:ascii="Book Antiqua" w:hAnsi="Book Antiqua"/>
          <w:lang w:val="fr-FR"/>
        </w:rPr>
        <w:t>Modules de formation : supports pédagogiques (présentations, guides, outils), contenus interactifs si nécessaires (vidéos, quiz, études de cas).</w:t>
      </w:r>
    </w:p>
    <w:p w14:paraId="2242900A" w14:textId="7B8FFE04" w:rsidR="00051CC1" w:rsidRPr="007C5C15" w:rsidRDefault="00051CC1" w:rsidP="00930061">
      <w:pPr>
        <w:pStyle w:val="Listepuces"/>
        <w:numPr>
          <w:ilvl w:val="0"/>
          <w:numId w:val="39"/>
        </w:numPr>
        <w:jc w:val="both"/>
        <w:rPr>
          <w:rFonts w:ascii="Book Antiqua" w:hAnsi="Book Antiqua"/>
          <w:lang w:val="fr-FR"/>
        </w:rPr>
      </w:pPr>
      <w:r w:rsidRPr="007C5C15">
        <w:rPr>
          <w:rFonts w:ascii="Book Antiqua" w:hAnsi="Book Antiqua"/>
          <w:lang w:val="fr-FR"/>
        </w:rPr>
        <w:t>Grille d’évaluation et guide de suivi transférable aux équipes internes de la CDD pour pérenniser le dispositif.</w:t>
      </w:r>
    </w:p>
    <w:bookmarkEnd w:id="0"/>
    <w:p w14:paraId="7E7584CE" w14:textId="27A298AE" w:rsidR="00F617C9" w:rsidRPr="007C5C15" w:rsidRDefault="00F617C9" w:rsidP="00051CC1">
      <w:pPr>
        <w:spacing w:line="276" w:lineRule="auto"/>
        <w:jc w:val="both"/>
        <w:rPr>
          <w:rFonts w:ascii="Book Antiqua" w:hAnsi="Book Antiqua" w:cstheme="minorHAnsi"/>
          <w:bCs/>
          <w:sz w:val="22"/>
          <w:szCs w:val="22"/>
        </w:rPr>
      </w:pPr>
      <w:r w:rsidRPr="007C5C15">
        <w:rPr>
          <w:rFonts w:ascii="Book Antiqua" w:hAnsi="Book Antiqua" w:cstheme="minorHAnsi"/>
          <w:b/>
          <w:bCs/>
          <w:sz w:val="22"/>
          <w:szCs w:val="22"/>
        </w:rPr>
        <w:t xml:space="preserve">Phase VII – </w:t>
      </w:r>
      <w:r w:rsidR="00051CC1" w:rsidRPr="007C5C15">
        <w:rPr>
          <w:rFonts w:ascii="Book Antiqua" w:hAnsi="Book Antiqua" w:cstheme="minorHAnsi"/>
          <w:b/>
          <w:bCs/>
          <w:sz w:val="22"/>
          <w:szCs w:val="22"/>
        </w:rPr>
        <w:t>Stratégie de distribution et relation diaspora</w:t>
      </w:r>
    </w:p>
    <w:p w14:paraId="41A7A615" w14:textId="579B429A" w:rsidR="00051CC1" w:rsidRPr="007C5C15" w:rsidRDefault="00051CC1" w:rsidP="00F617C9">
      <w:pPr>
        <w:spacing w:line="276" w:lineRule="auto"/>
        <w:jc w:val="both"/>
        <w:rPr>
          <w:rFonts w:ascii="Book Antiqua" w:hAnsi="Book Antiqua" w:cstheme="minorHAnsi"/>
          <w:bCs/>
          <w:sz w:val="22"/>
          <w:szCs w:val="22"/>
        </w:rPr>
      </w:pPr>
    </w:p>
    <w:p w14:paraId="0A7B51C4" w14:textId="77777777" w:rsidR="00051CC1" w:rsidRPr="007C5C15" w:rsidRDefault="00051CC1" w:rsidP="00051CC1">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Description du besoin et justification</w:t>
      </w:r>
    </w:p>
    <w:p w14:paraId="37FC7EC8" w14:textId="77777777" w:rsidR="00051CC1" w:rsidRPr="007C5C15" w:rsidRDefault="00051CC1" w:rsidP="00051CC1">
      <w:pPr>
        <w:spacing w:line="276" w:lineRule="auto"/>
        <w:jc w:val="both"/>
        <w:rPr>
          <w:rFonts w:ascii="Book Antiqua" w:hAnsi="Book Antiqua" w:cstheme="minorHAnsi"/>
          <w:bCs/>
          <w:sz w:val="22"/>
          <w:szCs w:val="22"/>
        </w:rPr>
      </w:pPr>
    </w:p>
    <w:p w14:paraId="6C98896F" w14:textId="6D1DA7AB"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Le succès du produit d’épargne diaspora repose non seulement sur sa conception technique, mais aussi sur sa capacité à toucher sa cible à travers des réseaux de distribution performants et une stratégie </w:t>
      </w:r>
      <w:r w:rsidR="00C67943" w:rsidRPr="007C5C15">
        <w:rPr>
          <w:rFonts w:ascii="Book Antiqua" w:hAnsi="Book Antiqua" w:cstheme="minorHAnsi"/>
          <w:bCs/>
          <w:sz w:val="22"/>
          <w:szCs w:val="22"/>
        </w:rPr>
        <w:t>commerciale</w:t>
      </w:r>
      <w:r w:rsidRPr="007C5C15">
        <w:rPr>
          <w:rFonts w:ascii="Book Antiqua" w:hAnsi="Book Antiqua" w:cstheme="minorHAnsi"/>
          <w:bCs/>
          <w:sz w:val="22"/>
          <w:szCs w:val="22"/>
        </w:rPr>
        <w:t xml:space="preserve"> efficace. Il est crucial d’impliquer des partenaires dans une logique de complémentarité : banques, SFD, opérateurs postaux, fintechs, mais également relais communautaires et acteurs de la communication.</w:t>
      </w:r>
    </w:p>
    <w:p w14:paraId="32DD4BCE" w14:textId="77777777" w:rsidR="00051CC1" w:rsidRPr="007C5C15" w:rsidRDefault="00051CC1" w:rsidP="00051CC1">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lastRenderedPageBreak/>
        <w:t>Cela suppose une stratégie claire de partenariat structuré, de co-branding maîtrisé, et un parcours client digital fluide pour instaurer la confiance, assurer l’accessibilité du produit, et optimiser la mobilisation de l’épargne.</w:t>
      </w:r>
    </w:p>
    <w:p w14:paraId="6EB1E7A3" w14:textId="77777777" w:rsidR="00051CC1" w:rsidRPr="007C5C15" w:rsidRDefault="00051CC1" w:rsidP="00051CC1">
      <w:pPr>
        <w:spacing w:line="276" w:lineRule="auto"/>
        <w:jc w:val="both"/>
        <w:rPr>
          <w:rFonts w:ascii="Book Antiqua" w:hAnsi="Book Antiqua" w:cstheme="minorHAnsi"/>
          <w:bCs/>
          <w:sz w:val="22"/>
          <w:szCs w:val="22"/>
        </w:rPr>
      </w:pPr>
    </w:p>
    <w:p w14:paraId="3A105532" w14:textId="060D9D6D" w:rsidR="00051CC1" w:rsidRPr="007C5C15" w:rsidRDefault="00051CC1" w:rsidP="00051CC1">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 xml:space="preserve">Objectif </w:t>
      </w:r>
      <w:r w:rsidR="000B276A" w:rsidRPr="007C5C15">
        <w:rPr>
          <w:rFonts w:ascii="Book Antiqua" w:hAnsi="Book Antiqua" w:cstheme="minorHAnsi"/>
          <w:b/>
          <w:bCs/>
          <w:sz w:val="22"/>
          <w:szCs w:val="22"/>
        </w:rPr>
        <w:t xml:space="preserve"> </w:t>
      </w:r>
    </w:p>
    <w:p w14:paraId="1FA1381B" w14:textId="77777777" w:rsidR="00051CC1" w:rsidRPr="007C5C15" w:rsidRDefault="00051CC1" w:rsidP="00051CC1">
      <w:pPr>
        <w:spacing w:line="276" w:lineRule="auto"/>
        <w:jc w:val="both"/>
        <w:rPr>
          <w:rFonts w:ascii="Book Antiqua" w:hAnsi="Book Antiqua" w:cstheme="minorHAnsi"/>
          <w:bCs/>
          <w:sz w:val="22"/>
          <w:szCs w:val="22"/>
        </w:rPr>
      </w:pPr>
    </w:p>
    <w:p w14:paraId="06F22E97" w14:textId="484AA93D" w:rsidR="00051CC1" w:rsidRPr="007C5C15" w:rsidRDefault="00051CC1" w:rsidP="00080FE8">
      <w:p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et opérationnaliser une stratégie de distribution efficace et inclusive, articulée autour d’un réseau de partenaires engagés, d’un parcours client digitalisé, et d’un dispositif de communication ciblé et mesurable à destination de la diaspora.</w:t>
      </w:r>
    </w:p>
    <w:p w14:paraId="4A837A38" w14:textId="77777777" w:rsidR="00080FE8" w:rsidRPr="007C5C15" w:rsidRDefault="00080FE8" w:rsidP="00080FE8">
      <w:pPr>
        <w:spacing w:line="276" w:lineRule="auto"/>
        <w:jc w:val="both"/>
        <w:rPr>
          <w:rFonts w:ascii="Book Antiqua" w:hAnsi="Book Antiqua" w:cstheme="minorHAnsi"/>
          <w:bCs/>
          <w:sz w:val="22"/>
          <w:szCs w:val="22"/>
        </w:rPr>
      </w:pPr>
    </w:p>
    <w:p w14:paraId="13F214F9" w14:textId="30F48D90" w:rsidR="00051CC1" w:rsidRPr="007C5C15" w:rsidRDefault="00051CC1" w:rsidP="00080FE8">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Résultats attendus</w:t>
      </w:r>
    </w:p>
    <w:p w14:paraId="30E79146" w14:textId="77777777" w:rsidR="00080FE8" w:rsidRPr="007C5C15" w:rsidRDefault="00080FE8" w:rsidP="00080FE8">
      <w:pPr>
        <w:spacing w:line="276" w:lineRule="auto"/>
        <w:jc w:val="both"/>
        <w:rPr>
          <w:rFonts w:ascii="Book Antiqua" w:hAnsi="Book Antiqua" w:cstheme="minorHAnsi"/>
          <w:b/>
          <w:sz w:val="22"/>
          <w:szCs w:val="22"/>
        </w:rPr>
      </w:pPr>
    </w:p>
    <w:p w14:paraId="491B5E30" w14:textId="475D3B27" w:rsidR="00051CC1" w:rsidRPr="007C5C15" w:rsidRDefault="00051CC1" w:rsidP="00930061">
      <w:pPr>
        <w:pStyle w:val="Paragraphedeliste"/>
        <w:numPr>
          <w:ilvl w:val="0"/>
          <w:numId w:val="4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 réseau de distribution contractualisé, structuré autour d’engagements mutuels clairs.</w:t>
      </w:r>
    </w:p>
    <w:p w14:paraId="39F92716" w14:textId="197EECF9" w:rsidR="00051CC1" w:rsidRPr="007C5C15" w:rsidRDefault="00051CC1" w:rsidP="00930061">
      <w:pPr>
        <w:pStyle w:val="Paragraphedeliste"/>
        <w:numPr>
          <w:ilvl w:val="0"/>
          <w:numId w:val="4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 parcours client cohérent, intuitif, modélisé pour le digital.</w:t>
      </w:r>
    </w:p>
    <w:p w14:paraId="265D540E" w14:textId="37129597" w:rsidR="00051CC1" w:rsidRPr="007C5C15" w:rsidRDefault="00051CC1" w:rsidP="00930061">
      <w:pPr>
        <w:pStyle w:val="Paragraphedeliste"/>
        <w:numPr>
          <w:ilvl w:val="0"/>
          <w:numId w:val="40"/>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Une stratégie de visibilité forte auprès de la diaspora, soutenue par des canaux adaptés et des</w:t>
      </w:r>
    </w:p>
    <w:p w14:paraId="656E677D" w14:textId="77777777" w:rsidR="00051CC1" w:rsidRPr="007C5C15" w:rsidRDefault="00051CC1" w:rsidP="00C67943">
      <w:pPr>
        <w:pStyle w:val="Paragraphedeliste"/>
        <w:spacing w:line="276" w:lineRule="auto"/>
        <w:ind w:left="360"/>
        <w:jc w:val="both"/>
        <w:rPr>
          <w:rFonts w:ascii="Book Antiqua" w:hAnsi="Book Antiqua" w:cstheme="minorHAnsi"/>
          <w:bCs/>
          <w:sz w:val="22"/>
          <w:szCs w:val="22"/>
        </w:rPr>
      </w:pPr>
      <w:r w:rsidRPr="007C5C15">
        <w:rPr>
          <w:rFonts w:ascii="Book Antiqua" w:hAnsi="Book Antiqua" w:cstheme="minorHAnsi"/>
          <w:bCs/>
          <w:sz w:val="22"/>
          <w:szCs w:val="22"/>
        </w:rPr>
        <w:t>relais de confiance.</w:t>
      </w:r>
    </w:p>
    <w:p w14:paraId="2686B07B" w14:textId="77777777" w:rsidR="00051CC1" w:rsidRPr="007C5C15" w:rsidRDefault="00051CC1" w:rsidP="00051CC1">
      <w:pPr>
        <w:spacing w:line="276" w:lineRule="auto"/>
        <w:jc w:val="both"/>
        <w:rPr>
          <w:rFonts w:ascii="Book Antiqua" w:hAnsi="Book Antiqua" w:cstheme="minorHAnsi"/>
          <w:bCs/>
          <w:sz w:val="22"/>
          <w:szCs w:val="22"/>
        </w:rPr>
      </w:pPr>
    </w:p>
    <w:p w14:paraId="182D2C76" w14:textId="51AB744C" w:rsidR="00051CC1" w:rsidRPr="007C5C15" w:rsidRDefault="00051CC1" w:rsidP="00051CC1">
      <w:pPr>
        <w:spacing w:line="276" w:lineRule="auto"/>
        <w:jc w:val="both"/>
        <w:rPr>
          <w:rFonts w:ascii="Book Antiqua" w:hAnsi="Book Antiqua" w:cstheme="minorHAnsi"/>
          <w:b/>
          <w:bCs/>
          <w:sz w:val="22"/>
          <w:szCs w:val="22"/>
        </w:rPr>
      </w:pPr>
      <w:r w:rsidRPr="007C5C15">
        <w:rPr>
          <w:rFonts w:ascii="Book Antiqua" w:hAnsi="Book Antiqua" w:cstheme="minorHAnsi"/>
          <w:b/>
          <w:bCs/>
          <w:sz w:val="22"/>
          <w:szCs w:val="22"/>
        </w:rPr>
        <w:t>Tâches confiées aux experts</w:t>
      </w:r>
    </w:p>
    <w:p w14:paraId="43672ECE" w14:textId="77777777" w:rsidR="00080FE8" w:rsidRPr="007C5C15" w:rsidRDefault="00080FE8" w:rsidP="00051CC1">
      <w:pPr>
        <w:spacing w:line="276" w:lineRule="auto"/>
        <w:jc w:val="both"/>
        <w:rPr>
          <w:rFonts w:ascii="Book Antiqua" w:hAnsi="Book Antiqua" w:cstheme="minorHAnsi"/>
          <w:b/>
          <w:bCs/>
          <w:sz w:val="22"/>
          <w:szCs w:val="22"/>
        </w:rPr>
      </w:pPr>
    </w:p>
    <w:p w14:paraId="180F732D"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1. Structuration des partenariats de distribution</w:t>
      </w:r>
    </w:p>
    <w:p w14:paraId="23C243B1" w14:textId="13BE8509" w:rsidR="00051CC1" w:rsidRPr="007C5C15" w:rsidRDefault="00051CC1" w:rsidP="00930061">
      <w:pPr>
        <w:pStyle w:val="Paragraphedeliste"/>
        <w:numPr>
          <w:ilvl w:val="0"/>
          <w:numId w:val="4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Identifier les acteurs </w:t>
      </w:r>
      <w:r w:rsidR="001B5A83" w:rsidRPr="007C5C15">
        <w:rPr>
          <w:rFonts w:ascii="Book Antiqua" w:hAnsi="Book Antiqua" w:cstheme="minorHAnsi"/>
          <w:bCs/>
          <w:sz w:val="22"/>
          <w:szCs w:val="22"/>
        </w:rPr>
        <w:t>engagés</w:t>
      </w:r>
      <w:r w:rsidRPr="007C5C15">
        <w:rPr>
          <w:rFonts w:ascii="Book Antiqua" w:hAnsi="Book Antiqua" w:cstheme="minorHAnsi"/>
          <w:bCs/>
          <w:sz w:val="22"/>
          <w:szCs w:val="22"/>
        </w:rPr>
        <w:t xml:space="preserve"> (banques, SFD, fintechs, opérateurs postaux, agences consulaires, etc.).</w:t>
      </w:r>
    </w:p>
    <w:p w14:paraId="04C055C5" w14:textId="77777777" w:rsidR="001B5A83" w:rsidRPr="007C5C15" w:rsidRDefault="00051CC1" w:rsidP="00930061">
      <w:pPr>
        <w:pStyle w:val="Paragraphedeliste"/>
        <w:numPr>
          <w:ilvl w:val="0"/>
          <w:numId w:val="4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 xml:space="preserve">Élaborer des accords de partenariat définissant clairement les responsabilités, les conditions opérationnelles, les canaux, les modalités de reporting, etc. </w:t>
      </w:r>
    </w:p>
    <w:p w14:paraId="6EAB9592" w14:textId="3D31460C" w:rsidR="00051CC1" w:rsidRPr="007C5C15" w:rsidRDefault="001B5A83" w:rsidP="00930061">
      <w:pPr>
        <w:pStyle w:val="Paragraphedeliste"/>
        <w:numPr>
          <w:ilvl w:val="0"/>
          <w:numId w:val="4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Rédiger un modèle de contrat-type entre les partenaires et la CDD, et entre le partenaire et le souscripteur.</w:t>
      </w:r>
    </w:p>
    <w:p w14:paraId="4795EBB0" w14:textId="48499A0B" w:rsidR="00051CC1" w:rsidRPr="007C5C15" w:rsidRDefault="00051CC1" w:rsidP="00930061">
      <w:pPr>
        <w:pStyle w:val="Paragraphedeliste"/>
        <w:numPr>
          <w:ilvl w:val="0"/>
          <w:numId w:val="41"/>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Rédiger une charte de collaboration, précisant les valeurs communes, les engagements de transparence, de conformité et de suivi.</w:t>
      </w:r>
    </w:p>
    <w:p w14:paraId="5D7F9D45"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2. Élaboration d’une charte de co-branding</w:t>
      </w:r>
    </w:p>
    <w:p w14:paraId="03C15436" w14:textId="0891257E" w:rsidR="00051CC1" w:rsidRPr="007C5C15" w:rsidRDefault="00051CC1" w:rsidP="00930061">
      <w:pPr>
        <w:pStyle w:val="Paragraphedeliste"/>
        <w:numPr>
          <w:ilvl w:val="0"/>
          <w:numId w:val="42"/>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les éléments visuels, logos conjoints, supports de communication, formats de publication.</w:t>
      </w:r>
    </w:p>
    <w:p w14:paraId="2AC83D90" w14:textId="2492844D" w:rsidR="00051CC1" w:rsidRPr="007C5C15" w:rsidRDefault="00051CC1" w:rsidP="00930061">
      <w:pPr>
        <w:pStyle w:val="Paragraphedeliste"/>
        <w:numPr>
          <w:ilvl w:val="0"/>
          <w:numId w:val="42"/>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Clarifier les engagements réciproques en termes de visibilité, de communication, de représentation lors des événements.</w:t>
      </w:r>
    </w:p>
    <w:p w14:paraId="5EEE7BA7"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3. Modélisation du parcours client digital diaspora</w:t>
      </w:r>
    </w:p>
    <w:p w14:paraId="7E0A944D" w14:textId="77777777" w:rsidR="00051CC1" w:rsidRPr="007C5C15" w:rsidRDefault="00051CC1" w:rsidP="00051CC1">
      <w:pPr>
        <w:spacing w:line="276" w:lineRule="auto"/>
        <w:jc w:val="both"/>
        <w:rPr>
          <w:rFonts w:ascii="Book Antiqua" w:hAnsi="Book Antiqua" w:cstheme="minorHAnsi"/>
          <w:bCs/>
          <w:sz w:val="22"/>
          <w:szCs w:val="22"/>
        </w:rPr>
      </w:pPr>
    </w:p>
    <w:p w14:paraId="76E8379E" w14:textId="2E01B6C7" w:rsidR="00051CC1" w:rsidRPr="007C5C15" w:rsidRDefault="00051CC1" w:rsidP="00930061">
      <w:pPr>
        <w:pStyle w:val="Paragraphedeliste"/>
        <w:numPr>
          <w:ilvl w:val="0"/>
          <w:numId w:val="4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Décomposer les étapes clés : sensibilisation, souscription, validation KYC, suivi de compte, retrait, réclamation.</w:t>
      </w:r>
    </w:p>
    <w:p w14:paraId="45AAAD19" w14:textId="79E4D923" w:rsidR="00051CC1" w:rsidRPr="007C5C15" w:rsidRDefault="00051CC1" w:rsidP="00930061">
      <w:pPr>
        <w:pStyle w:val="Paragraphedeliste"/>
        <w:numPr>
          <w:ilvl w:val="0"/>
          <w:numId w:val="4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Représenter graphiquement le parcours à travers un diagramme UX, adapté à une plateforme web/mobile.</w:t>
      </w:r>
    </w:p>
    <w:p w14:paraId="3FBF65EF" w14:textId="67F7E24E" w:rsidR="00051CC1" w:rsidRPr="007C5C15" w:rsidRDefault="00051CC1" w:rsidP="00930061">
      <w:pPr>
        <w:pStyle w:val="Paragraphedeliste"/>
        <w:numPr>
          <w:ilvl w:val="0"/>
          <w:numId w:val="43"/>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Identifier les points de friction et les leviers de fluidification (assistance client, automatisation, notifications).</w:t>
      </w:r>
    </w:p>
    <w:p w14:paraId="2BB1B928" w14:textId="77777777" w:rsidR="00486C2E" w:rsidRPr="007C5C15" w:rsidRDefault="00486C2E" w:rsidP="00486C2E">
      <w:pPr>
        <w:pStyle w:val="Paragraphedeliste"/>
        <w:spacing w:line="276" w:lineRule="auto"/>
        <w:ind w:left="360"/>
        <w:jc w:val="both"/>
        <w:rPr>
          <w:rFonts w:ascii="Book Antiqua" w:hAnsi="Book Antiqua" w:cstheme="minorHAnsi"/>
          <w:bCs/>
          <w:sz w:val="22"/>
          <w:szCs w:val="22"/>
        </w:rPr>
      </w:pPr>
    </w:p>
    <w:p w14:paraId="2CB6511A" w14:textId="2001B436"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lastRenderedPageBreak/>
        <w:t>5.</w:t>
      </w:r>
      <w:r w:rsidR="00080FE8" w:rsidRPr="007C5C15">
        <w:rPr>
          <w:rFonts w:ascii="Book Antiqua" w:hAnsi="Book Antiqua" w:cstheme="minorHAnsi"/>
          <w:b/>
          <w:sz w:val="22"/>
          <w:szCs w:val="22"/>
        </w:rPr>
        <w:t xml:space="preserve">  </w:t>
      </w:r>
      <w:r w:rsidRPr="007C5C15">
        <w:rPr>
          <w:rFonts w:ascii="Book Antiqua" w:hAnsi="Book Antiqua" w:cstheme="minorHAnsi"/>
          <w:b/>
          <w:sz w:val="22"/>
          <w:szCs w:val="22"/>
        </w:rPr>
        <w:t>Déploiement d’une stratégie de communication ciblée</w:t>
      </w:r>
    </w:p>
    <w:p w14:paraId="69520CAA" w14:textId="77777777" w:rsidR="00051CC1" w:rsidRPr="007C5C15" w:rsidRDefault="00051CC1" w:rsidP="00051CC1">
      <w:pPr>
        <w:spacing w:line="276" w:lineRule="auto"/>
        <w:jc w:val="both"/>
        <w:rPr>
          <w:rFonts w:ascii="Book Antiqua" w:hAnsi="Book Antiqua" w:cstheme="minorHAnsi"/>
          <w:bCs/>
          <w:sz w:val="22"/>
          <w:szCs w:val="22"/>
        </w:rPr>
      </w:pPr>
    </w:p>
    <w:p w14:paraId="0BBCB4C5" w14:textId="00C5BB03" w:rsidR="00051CC1" w:rsidRPr="007C5C15" w:rsidRDefault="00051CC1" w:rsidP="00930061">
      <w:pPr>
        <w:pStyle w:val="Paragraphedeliste"/>
        <w:numPr>
          <w:ilvl w:val="0"/>
          <w:numId w:val="4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Élaborer un plan de communication diaspora articulé autour d’un calendrier annuel des actions, des messages clés, des canaux adaptés, des influenceurs.</w:t>
      </w:r>
    </w:p>
    <w:p w14:paraId="616FA954" w14:textId="0037D232" w:rsidR="00051CC1" w:rsidRPr="007C5C15" w:rsidRDefault="00051CC1" w:rsidP="00930061">
      <w:pPr>
        <w:pStyle w:val="Paragraphedeliste"/>
        <w:numPr>
          <w:ilvl w:val="0"/>
          <w:numId w:val="4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Prévoir des outils numériques de feedback et d’interaction communautaire (portail, chat, sondages…).</w:t>
      </w:r>
    </w:p>
    <w:p w14:paraId="13BFEB76" w14:textId="119D444D" w:rsidR="00051CC1" w:rsidRPr="007C5C15" w:rsidRDefault="00051CC1" w:rsidP="00930061">
      <w:pPr>
        <w:pStyle w:val="Paragraphedeliste"/>
        <w:numPr>
          <w:ilvl w:val="0"/>
          <w:numId w:val="48"/>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Définir des indicateurs de performance (KPI) pour mesurer l’impact des actions menées.</w:t>
      </w:r>
    </w:p>
    <w:p w14:paraId="595200BC" w14:textId="77777777" w:rsidR="00080FE8" w:rsidRPr="007C5C15" w:rsidRDefault="00080FE8" w:rsidP="00051CC1">
      <w:pPr>
        <w:spacing w:line="276" w:lineRule="auto"/>
        <w:jc w:val="both"/>
        <w:rPr>
          <w:rFonts w:ascii="Book Antiqua" w:hAnsi="Book Antiqua" w:cstheme="minorHAnsi"/>
          <w:bCs/>
          <w:sz w:val="22"/>
          <w:szCs w:val="22"/>
        </w:rPr>
      </w:pPr>
    </w:p>
    <w:p w14:paraId="44B8CF94" w14:textId="77777777" w:rsidR="00051CC1" w:rsidRPr="007C5C15" w:rsidRDefault="00051CC1" w:rsidP="00051CC1">
      <w:pPr>
        <w:spacing w:line="276" w:lineRule="auto"/>
        <w:jc w:val="both"/>
        <w:rPr>
          <w:rFonts w:ascii="Book Antiqua" w:hAnsi="Book Antiqua" w:cstheme="minorHAnsi"/>
          <w:b/>
          <w:sz w:val="22"/>
          <w:szCs w:val="22"/>
        </w:rPr>
      </w:pPr>
      <w:r w:rsidRPr="007C5C15">
        <w:rPr>
          <w:rFonts w:ascii="Book Antiqua" w:hAnsi="Book Antiqua" w:cstheme="minorHAnsi"/>
          <w:b/>
          <w:sz w:val="22"/>
          <w:szCs w:val="22"/>
        </w:rPr>
        <w:t>Livrables attendus (outputs)</w:t>
      </w:r>
    </w:p>
    <w:p w14:paraId="01004613" w14:textId="77777777" w:rsidR="00051CC1" w:rsidRPr="007C5C15" w:rsidRDefault="00051CC1" w:rsidP="00051CC1">
      <w:pPr>
        <w:spacing w:line="276" w:lineRule="auto"/>
        <w:jc w:val="both"/>
        <w:rPr>
          <w:rFonts w:ascii="Book Antiqua" w:hAnsi="Book Antiqua" w:cstheme="minorHAnsi"/>
          <w:bCs/>
          <w:sz w:val="22"/>
          <w:szCs w:val="22"/>
        </w:rPr>
      </w:pPr>
    </w:p>
    <w:p w14:paraId="028CEA33" w14:textId="461A7E97" w:rsidR="00051CC1" w:rsidRPr="007C5C15" w:rsidRDefault="00051CC1" w:rsidP="00930061">
      <w:pPr>
        <w:pStyle w:val="Paragraphedeliste"/>
        <w:numPr>
          <w:ilvl w:val="0"/>
          <w:numId w:val="4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Accords de partenariat signés avec les réseaux de distribution, accompagnés d’une charte de collaboration standardisée.</w:t>
      </w:r>
    </w:p>
    <w:p w14:paraId="730148D8" w14:textId="597501C1" w:rsidR="00051CC1" w:rsidRPr="007C5C15" w:rsidRDefault="00051CC1" w:rsidP="00930061">
      <w:pPr>
        <w:pStyle w:val="Paragraphedeliste"/>
        <w:numPr>
          <w:ilvl w:val="0"/>
          <w:numId w:val="4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Charte de co-branding, avec lignes graphiques, formats et règles d’usage.</w:t>
      </w:r>
    </w:p>
    <w:p w14:paraId="13547327" w14:textId="0BA3D75B" w:rsidR="00051CC1" w:rsidRPr="007C5C15" w:rsidRDefault="00051CC1" w:rsidP="00930061">
      <w:pPr>
        <w:pStyle w:val="Paragraphedeliste"/>
        <w:numPr>
          <w:ilvl w:val="0"/>
          <w:numId w:val="4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Parcours client diaspora modélisé, documenté sous forme de diagramme de flux UX et narratif.</w:t>
      </w:r>
    </w:p>
    <w:p w14:paraId="29D260E2" w14:textId="5FA45D21" w:rsidR="00051CC1" w:rsidRPr="007C5C15" w:rsidRDefault="00051CC1" w:rsidP="00930061">
      <w:pPr>
        <w:pStyle w:val="Paragraphedeliste"/>
        <w:numPr>
          <w:ilvl w:val="0"/>
          <w:numId w:val="4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Plan de communication diaspora, incluant les objectifs de communication, messages stratégiques, canaux et supports, influenceurs, calendrier d’action, et indicateurs de performance (KPI).</w:t>
      </w:r>
    </w:p>
    <w:p w14:paraId="7A56F904" w14:textId="69F109DF" w:rsidR="00051CC1" w:rsidRPr="007C5C15" w:rsidRDefault="00051CC1" w:rsidP="00930061">
      <w:pPr>
        <w:pStyle w:val="Paragraphedeliste"/>
        <w:numPr>
          <w:ilvl w:val="0"/>
          <w:numId w:val="44"/>
        </w:numPr>
        <w:spacing w:line="276" w:lineRule="auto"/>
        <w:jc w:val="both"/>
        <w:rPr>
          <w:rFonts w:ascii="Book Antiqua" w:hAnsi="Book Antiqua" w:cstheme="minorHAnsi"/>
          <w:bCs/>
          <w:sz w:val="22"/>
          <w:szCs w:val="22"/>
        </w:rPr>
      </w:pPr>
      <w:r w:rsidRPr="007C5C15">
        <w:rPr>
          <w:rFonts w:ascii="Book Antiqua" w:hAnsi="Book Antiqua" w:cstheme="minorHAnsi"/>
          <w:bCs/>
          <w:sz w:val="22"/>
          <w:szCs w:val="22"/>
        </w:rPr>
        <w:t>Outils de pilotage de la relation diaspora, incluant modèles de reporting, tableaux de bord de performance, fiches action de campagne.</w:t>
      </w:r>
    </w:p>
    <w:p w14:paraId="3D405DC3" w14:textId="4B85F78D" w:rsidR="00F617C9" w:rsidRPr="007C5C15" w:rsidRDefault="00F617C9" w:rsidP="00F617C9">
      <w:pPr>
        <w:spacing w:line="276" w:lineRule="auto"/>
        <w:jc w:val="both"/>
        <w:rPr>
          <w:rFonts w:ascii="Book Antiqua" w:hAnsi="Book Antiqua" w:cstheme="minorHAnsi"/>
          <w:bCs/>
          <w:sz w:val="22"/>
          <w:szCs w:val="22"/>
        </w:rPr>
      </w:pPr>
    </w:p>
    <w:p w14:paraId="74953501" w14:textId="2BA7EAF4" w:rsidR="000A33A8" w:rsidRDefault="000A33A8" w:rsidP="000A33A8">
      <w:pPr>
        <w:spacing w:line="276" w:lineRule="auto"/>
        <w:rPr>
          <w:rFonts w:ascii="Book Antiqua" w:hAnsi="Book Antiqua" w:cs="Calibri"/>
          <w:b/>
          <w:sz w:val="22"/>
          <w:szCs w:val="22"/>
        </w:rPr>
      </w:pPr>
    </w:p>
    <w:p w14:paraId="63ED6AC1" w14:textId="3376BB7D" w:rsidR="000A33A8" w:rsidRPr="000A33A8" w:rsidRDefault="000A33A8" w:rsidP="000A33A8">
      <w:pPr>
        <w:spacing w:line="276" w:lineRule="auto"/>
        <w:jc w:val="center"/>
        <w:rPr>
          <w:rFonts w:ascii="Book Antiqua" w:hAnsi="Book Antiqua" w:cs="Calibri"/>
          <w:b/>
          <w:sz w:val="22"/>
          <w:szCs w:val="22"/>
        </w:rPr>
      </w:pPr>
      <w:r>
        <w:rPr>
          <w:rFonts w:ascii="Book Antiqua" w:hAnsi="Book Antiqua" w:cs="Calibri"/>
          <w:b/>
          <w:sz w:val="22"/>
          <w:szCs w:val="22"/>
        </w:rPr>
        <w:t>OBLIGATIONS</w:t>
      </w:r>
    </w:p>
    <w:p w14:paraId="43440200"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230DA3A7" w14:textId="6BE8E95E" w:rsidR="001D1032" w:rsidRDefault="001D1032" w:rsidP="001D1032">
      <w:pPr>
        <w:spacing w:line="276" w:lineRule="auto"/>
        <w:jc w:val="both"/>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En plus des livrables énumérés ci-dessous, toute</w:t>
      </w:r>
      <w:r w:rsidR="000A33A8">
        <w:rPr>
          <w:rFonts w:ascii="Book Antiqua" w:eastAsia="Arial Unicode MS" w:hAnsi="Book Antiqua" w:cs="Calibri"/>
          <w:b/>
          <w:sz w:val="22"/>
          <w:szCs w:val="22"/>
          <w:lang w:eastAsia="en-US"/>
        </w:rPr>
        <w:t>s</w:t>
      </w:r>
      <w:r w:rsidRPr="007C5C15">
        <w:rPr>
          <w:rFonts w:ascii="Book Antiqua" w:eastAsia="Arial Unicode MS" w:hAnsi="Book Antiqua" w:cs="Calibri"/>
          <w:b/>
          <w:sz w:val="22"/>
          <w:szCs w:val="22"/>
          <w:lang w:eastAsia="en-US"/>
        </w:rPr>
        <w:t xml:space="preserve"> réunion physique ou digitale doit donner lieu à l’écriture d’un compte-rendu remis à l’ensemble des parties prenantes dans un délai maximal de 48h après ladite réunion.</w:t>
      </w:r>
    </w:p>
    <w:p w14:paraId="614DBA13" w14:textId="2820BA3F" w:rsidR="000762F6" w:rsidRDefault="000762F6" w:rsidP="001D1032">
      <w:pPr>
        <w:spacing w:line="276" w:lineRule="auto"/>
        <w:jc w:val="both"/>
        <w:rPr>
          <w:rFonts w:ascii="Book Antiqua" w:eastAsia="Arial Unicode MS" w:hAnsi="Book Antiqua" w:cs="Calibri"/>
          <w:b/>
          <w:sz w:val="22"/>
          <w:szCs w:val="22"/>
          <w:lang w:eastAsia="en-US"/>
        </w:rPr>
      </w:pPr>
    </w:p>
    <w:p w14:paraId="0A95BD1C" w14:textId="0506EC28" w:rsidR="000762F6" w:rsidRDefault="000762F6" w:rsidP="001D1032">
      <w:pPr>
        <w:spacing w:line="276" w:lineRule="auto"/>
        <w:jc w:val="both"/>
        <w:rPr>
          <w:rFonts w:ascii="Book Antiqua" w:eastAsia="Arial Unicode MS" w:hAnsi="Book Antiqua" w:cs="Calibri"/>
          <w:b/>
          <w:sz w:val="22"/>
          <w:szCs w:val="22"/>
          <w:lang w:eastAsia="en-US"/>
        </w:rPr>
      </w:pPr>
      <w:r w:rsidRPr="000762F6">
        <w:rPr>
          <w:rFonts w:ascii="Book Antiqua" w:eastAsia="Arial Unicode MS" w:hAnsi="Book Antiqua" w:cs="Calibri"/>
          <w:b/>
          <w:sz w:val="22"/>
          <w:szCs w:val="22"/>
          <w:lang w:eastAsia="en-US"/>
        </w:rPr>
        <w:t>Les experts devront proposer une démarche participative et de co construction avec l’ensemble des équipes de la CDC-CI et s’assurer en permanence de la validation de la Direction Générale.</w:t>
      </w:r>
    </w:p>
    <w:p w14:paraId="69F33A03" w14:textId="21225590" w:rsidR="000A33A8" w:rsidRDefault="000A33A8" w:rsidP="001D1032">
      <w:pPr>
        <w:spacing w:line="276" w:lineRule="auto"/>
        <w:jc w:val="both"/>
        <w:rPr>
          <w:rFonts w:ascii="Book Antiqua" w:eastAsia="Arial Unicode MS" w:hAnsi="Book Antiqua" w:cs="Calibri"/>
          <w:b/>
          <w:sz w:val="22"/>
          <w:szCs w:val="22"/>
          <w:lang w:eastAsia="en-US"/>
        </w:rPr>
      </w:pPr>
    </w:p>
    <w:p w14:paraId="3D394988" w14:textId="3CF9C95C" w:rsidR="000A33A8" w:rsidRPr="007C5C15" w:rsidRDefault="000A33A8" w:rsidP="000A33A8">
      <w:pPr>
        <w:spacing w:line="276" w:lineRule="auto"/>
        <w:jc w:val="center"/>
        <w:rPr>
          <w:rFonts w:ascii="Book Antiqua" w:eastAsia="Arial Unicode MS" w:hAnsi="Book Antiqua" w:cs="Calibri"/>
          <w:b/>
          <w:sz w:val="22"/>
          <w:szCs w:val="22"/>
          <w:lang w:eastAsia="en-US"/>
        </w:rPr>
      </w:pPr>
      <w:r w:rsidRPr="000A33A8">
        <w:rPr>
          <w:rFonts w:ascii="Book Antiqua" w:eastAsia="Arial Unicode MS" w:hAnsi="Book Antiqua" w:cs="Calibri"/>
          <w:b/>
          <w:sz w:val="22"/>
          <w:szCs w:val="22"/>
          <w:lang w:eastAsia="en-US"/>
        </w:rPr>
        <w:t>CONSEILS</w:t>
      </w:r>
    </w:p>
    <w:p w14:paraId="5D4BF57D"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4615A29D" w14:textId="3F4DDA67" w:rsidR="001D1032" w:rsidRDefault="001D1032" w:rsidP="001D1032">
      <w:pPr>
        <w:spacing w:line="276" w:lineRule="auto"/>
        <w:jc w:val="both"/>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La durée de chaque phase est proposée à titre indicatif et prévisionnel ; elle peut faire l’objet d’ajustement à votre discrétion dans la mesure du raisonnable.</w:t>
      </w:r>
    </w:p>
    <w:p w14:paraId="28C07BEF" w14:textId="480B5DF7" w:rsidR="00CC5A2A" w:rsidRDefault="00CC5A2A" w:rsidP="001D1032">
      <w:pPr>
        <w:spacing w:line="276" w:lineRule="auto"/>
        <w:jc w:val="both"/>
        <w:rPr>
          <w:rFonts w:ascii="Book Antiqua" w:eastAsia="Arial Unicode MS" w:hAnsi="Book Antiqua" w:cs="Calibri"/>
          <w:b/>
          <w:sz w:val="22"/>
          <w:szCs w:val="22"/>
          <w:lang w:eastAsia="en-US"/>
        </w:rPr>
      </w:pPr>
    </w:p>
    <w:p w14:paraId="7720A8D0" w14:textId="7EB40365" w:rsidR="00CC5A2A" w:rsidRDefault="00CC5A2A"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La mission et les livrables attendus sont vastes, il convient de faire un effort de présentation et de clarté considérable afin de faciliter l’analyse. Toute présentation adaptée de type, texte, tableau, schéma, croquis pouvant faciliter l’analyse sera apprécié.</w:t>
      </w:r>
    </w:p>
    <w:p w14:paraId="5AF33F70" w14:textId="57B49C0C" w:rsidR="00CC5A2A" w:rsidRDefault="00CC5A2A"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Préciser le numéro du profil, la fonction et le nom de l’expert qui interviendra à chaque phase de manière claire.</w:t>
      </w:r>
    </w:p>
    <w:p w14:paraId="46D35DD1" w14:textId="4EDDD5A5" w:rsidR="00CC5A2A" w:rsidRDefault="00CC5A2A"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lastRenderedPageBreak/>
        <w:t>Le nombre d’année d’expérience de chaque expert devra être exposé clairement dans les présentation d’expert et dans les CV.</w:t>
      </w:r>
    </w:p>
    <w:p w14:paraId="2F59FBE6" w14:textId="73B3C23A" w:rsidR="00CC5A2A" w:rsidRDefault="00CC5A2A"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Certaines phases peuvent éventuellement être concomitantes, il vous est demandé de préconiser la meilleure organisation efficace possible pour respecter les délais et optimiser la mobilisation des experts.</w:t>
      </w:r>
    </w:p>
    <w:p w14:paraId="4799C85E" w14:textId="2095E232" w:rsidR="00CC5A2A" w:rsidRDefault="00CC5A2A"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A noter qu’il n’est en revanche pas possible de ne pas respecter les TDR en termes d’ajouts de jours d’expertise.</w:t>
      </w:r>
    </w:p>
    <w:p w14:paraId="311351A3" w14:textId="40C52C5E" w:rsidR="000A33A8" w:rsidRDefault="000A33A8"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Toute proposition de modification de l’ordre des choses, d’ajout de pré requis éventuels ou toutes autres plus-value apportée sera valorisé.</w:t>
      </w:r>
    </w:p>
    <w:p w14:paraId="6743FAF9" w14:textId="07B3FA83" w:rsidR="000A33A8" w:rsidRDefault="000A33A8" w:rsidP="001D1032">
      <w:pPr>
        <w:spacing w:line="276" w:lineRule="auto"/>
        <w:jc w:val="both"/>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Tout propos doit être argumenté et démontrant l’expertise dès la rédaction de l’offre technique.</w:t>
      </w:r>
    </w:p>
    <w:p w14:paraId="4CEC3D6F" w14:textId="58C9D51F" w:rsidR="00CC5A2A" w:rsidRDefault="00CC5A2A" w:rsidP="001D1032">
      <w:pPr>
        <w:spacing w:line="276" w:lineRule="auto"/>
        <w:jc w:val="both"/>
        <w:rPr>
          <w:rFonts w:ascii="Book Antiqua" w:eastAsia="Arial Unicode MS" w:hAnsi="Book Antiqua" w:cs="Calibri"/>
          <w:b/>
          <w:sz w:val="22"/>
          <w:szCs w:val="22"/>
          <w:lang w:eastAsia="en-US"/>
        </w:rPr>
      </w:pPr>
    </w:p>
    <w:p w14:paraId="5201EF16" w14:textId="3CB01C4A" w:rsidR="00CC5A2A" w:rsidRDefault="00CC5A2A" w:rsidP="001D1032">
      <w:pPr>
        <w:spacing w:line="276" w:lineRule="auto"/>
        <w:jc w:val="both"/>
        <w:rPr>
          <w:rFonts w:ascii="Book Antiqua" w:eastAsia="Arial Unicode MS" w:hAnsi="Book Antiqua" w:cs="Calibri"/>
          <w:b/>
          <w:sz w:val="22"/>
          <w:szCs w:val="22"/>
          <w:lang w:eastAsia="en-US"/>
        </w:rPr>
      </w:pPr>
    </w:p>
    <w:p w14:paraId="4B3A1A53" w14:textId="6495559C" w:rsidR="00CC5A2A" w:rsidRPr="007C5C15" w:rsidRDefault="000A33A8" w:rsidP="000A33A8">
      <w:pPr>
        <w:spacing w:line="276" w:lineRule="auto"/>
        <w:jc w:val="center"/>
        <w:rPr>
          <w:rFonts w:ascii="Book Antiqua" w:eastAsia="Arial Unicode MS" w:hAnsi="Book Antiqua" w:cs="Calibri"/>
          <w:b/>
          <w:sz w:val="22"/>
          <w:szCs w:val="22"/>
          <w:lang w:eastAsia="en-US"/>
        </w:rPr>
      </w:pPr>
      <w:r w:rsidRPr="000A33A8">
        <w:rPr>
          <w:rFonts w:ascii="Book Antiqua" w:eastAsia="Arial Unicode MS" w:hAnsi="Book Antiqua" w:cs="Calibri"/>
          <w:b/>
          <w:sz w:val="22"/>
          <w:szCs w:val="22"/>
          <w:lang w:eastAsia="en-US"/>
        </w:rPr>
        <w:t>Récapitulatif des livrables attendus</w:t>
      </w:r>
    </w:p>
    <w:p w14:paraId="470C3195"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tbl>
      <w:tblPr>
        <w:tblW w:w="9067" w:type="dxa"/>
        <w:tblLayout w:type="fixed"/>
        <w:tblCellMar>
          <w:left w:w="10" w:type="dxa"/>
          <w:right w:w="10" w:type="dxa"/>
        </w:tblCellMar>
        <w:tblLook w:val="0000" w:firstRow="0" w:lastRow="0" w:firstColumn="0" w:lastColumn="0" w:noHBand="0" w:noVBand="0"/>
      </w:tblPr>
      <w:tblGrid>
        <w:gridCol w:w="2689"/>
        <w:gridCol w:w="6378"/>
      </w:tblGrid>
      <w:tr w:rsidR="00CC5A2A" w:rsidRPr="007C5C15" w14:paraId="042DB4F9"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9D70515" w14:textId="01E8D810" w:rsidR="00CC5A2A" w:rsidRPr="007C5C15" w:rsidRDefault="00CC5A2A" w:rsidP="00CC5A2A">
            <w:pPr>
              <w:jc w:val="center"/>
              <w:rPr>
                <w:rFonts w:ascii="Book Antiqua" w:hAnsi="Book Antiqua"/>
                <w:b/>
                <w:bCs/>
                <w:sz w:val="22"/>
                <w:szCs w:val="22"/>
              </w:rPr>
            </w:pPr>
            <w:r>
              <w:rPr>
                <w:rFonts w:ascii="Book Antiqua" w:hAnsi="Book Antiqua"/>
                <w:b/>
                <w:bCs/>
                <w:sz w:val="22"/>
                <w:szCs w:val="22"/>
              </w:rPr>
              <w:t>Phase</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1A28DFA" w14:textId="77777777" w:rsidR="00CC5A2A" w:rsidRPr="007C5C15" w:rsidRDefault="00CC5A2A" w:rsidP="00CC5A2A">
            <w:pPr>
              <w:jc w:val="center"/>
              <w:rPr>
                <w:rFonts w:ascii="Book Antiqua" w:hAnsi="Book Antiqua"/>
                <w:sz w:val="22"/>
                <w:szCs w:val="22"/>
              </w:rPr>
            </w:pPr>
            <w:r w:rsidRPr="007C5C15">
              <w:rPr>
                <w:rStyle w:val="Policepardfaut1"/>
                <w:rFonts w:ascii="Book Antiqua" w:hAnsi="Book Antiqua"/>
                <w:b/>
                <w:bCs/>
                <w:sz w:val="22"/>
                <w:szCs w:val="22"/>
              </w:rPr>
              <w:t>Livrables attendus</w:t>
            </w:r>
          </w:p>
        </w:tc>
      </w:tr>
      <w:tr w:rsidR="00CC5A2A" w:rsidRPr="007C5C15" w14:paraId="722BE5EE"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8845F64" w14:textId="2E994D42" w:rsidR="00CC5A2A" w:rsidRPr="007C5C15" w:rsidRDefault="00CC5A2A" w:rsidP="0046595A">
            <w:pPr>
              <w:rPr>
                <w:rFonts w:ascii="Book Antiqua" w:hAnsi="Book Antiqua"/>
                <w:b/>
                <w:bCs/>
                <w:sz w:val="22"/>
                <w:szCs w:val="22"/>
              </w:rPr>
            </w:pPr>
            <w:r w:rsidRPr="007C5C15">
              <w:rPr>
                <w:rFonts w:ascii="Book Antiqua" w:hAnsi="Book Antiqua"/>
                <w:b/>
                <w:bCs/>
                <w:sz w:val="22"/>
                <w:szCs w:val="22"/>
              </w:rPr>
              <w:t>Phase</w:t>
            </w:r>
            <w:r>
              <w:rPr>
                <w:rFonts w:ascii="Book Antiqua" w:hAnsi="Book Antiqua"/>
                <w:b/>
                <w:bCs/>
                <w:sz w:val="22"/>
                <w:szCs w:val="22"/>
              </w:rPr>
              <w:t xml:space="preserve"> 1</w:t>
            </w:r>
            <w:r w:rsidRPr="007C5C15">
              <w:rPr>
                <w:rFonts w:ascii="Book Antiqua" w:hAnsi="Book Antiqua"/>
                <w:b/>
                <w:bCs/>
                <w:sz w:val="22"/>
                <w:szCs w:val="22"/>
              </w:rPr>
              <w:t xml:space="preserve"> de lancement &amp; cadrage</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7CC6470" w14:textId="706A088D" w:rsidR="00CC5A2A" w:rsidRPr="00BD4A27" w:rsidRDefault="00CC5A2A" w:rsidP="00930061">
            <w:pPr>
              <w:pStyle w:val="Paragraphedeliste"/>
              <w:numPr>
                <w:ilvl w:val="0"/>
                <w:numId w:val="62"/>
              </w:numPr>
              <w:suppressAutoHyphens/>
              <w:autoSpaceDN w:val="0"/>
              <w:textAlignment w:val="baseline"/>
              <w:rPr>
                <w:rFonts w:ascii="Book Antiqua" w:hAnsi="Book Antiqua"/>
                <w:sz w:val="22"/>
                <w:szCs w:val="22"/>
              </w:rPr>
            </w:pPr>
            <w:r>
              <w:rPr>
                <w:rFonts w:ascii="Book Antiqua" w:hAnsi="Book Antiqua"/>
                <w:sz w:val="22"/>
                <w:szCs w:val="22"/>
              </w:rPr>
              <w:t>Rapport de cadrage/démarrage</w:t>
            </w:r>
          </w:p>
          <w:p w14:paraId="23FE69C1" w14:textId="2375C327" w:rsidR="00CC5A2A" w:rsidRPr="007C5C15" w:rsidRDefault="00CC5A2A" w:rsidP="00930061">
            <w:pPr>
              <w:pStyle w:val="Paragraphedeliste"/>
              <w:numPr>
                <w:ilvl w:val="0"/>
                <w:numId w:val="62"/>
              </w:numPr>
              <w:suppressAutoHyphens/>
              <w:autoSpaceDN w:val="0"/>
              <w:textAlignment w:val="baseline"/>
              <w:rPr>
                <w:rFonts w:ascii="Book Antiqua" w:hAnsi="Book Antiqua"/>
                <w:sz w:val="22"/>
                <w:szCs w:val="22"/>
              </w:rPr>
            </w:pPr>
            <w:r w:rsidRPr="007C5C15">
              <w:rPr>
                <w:rFonts w:ascii="Book Antiqua" w:eastAsia="Arial Unicode MS" w:hAnsi="Book Antiqua" w:cs="Calibri"/>
                <w:sz w:val="22"/>
                <w:szCs w:val="22"/>
                <w:lang w:eastAsia="en-US"/>
              </w:rPr>
              <w:t>Rapport d’analyse critique approfondie de l’étude de préfaisabilité de la phase 1</w:t>
            </w:r>
          </w:p>
        </w:tc>
      </w:tr>
      <w:tr w:rsidR="00CC5A2A" w:rsidRPr="007C5C15" w14:paraId="5D61D2B9"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920CCFB" w14:textId="49798FC5" w:rsidR="00CC5A2A" w:rsidRPr="007C5C15" w:rsidRDefault="00CC5A2A" w:rsidP="0046595A">
            <w:pPr>
              <w:rPr>
                <w:rFonts w:ascii="Book Antiqua" w:hAnsi="Book Antiqua"/>
                <w:b/>
                <w:bCs/>
                <w:sz w:val="22"/>
                <w:szCs w:val="22"/>
              </w:rPr>
            </w:pPr>
            <w:r w:rsidRPr="003C7B10">
              <w:rPr>
                <w:rFonts w:ascii="Book Antiqua" w:hAnsi="Book Antiqua"/>
                <w:b/>
                <w:bCs/>
                <w:sz w:val="22"/>
                <w:szCs w:val="22"/>
              </w:rPr>
              <w:t>Phase II -  Mise en conformité organisationnelle</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086B040"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Rapport d’audit organisationnel et fonctionnel incluant un plan d’action priorisé ;</w:t>
            </w:r>
          </w:p>
          <w:p w14:paraId="4A2449A3"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Note de cadrage pour la mise en œuvre d’un système de management de la qualité (SMQ).</w:t>
            </w:r>
          </w:p>
          <w:p w14:paraId="6D29C981"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Termes de référence pour le recrutement d’un cabinet de certification.</w:t>
            </w:r>
          </w:p>
          <w:p w14:paraId="7724569E"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Note d’orientation sur le dispositif de conformité LAB/FT.</w:t>
            </w:r>
          </w:p>
          <w:p w14:paraId="481BD5DF"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Schéma de gouvernance proposé pour l’administration du produit.</w:t>
            </w:r>
          </w:p>
          <w:p w14:paraId="6EE8AA32" w14:textId="77777777" w:rsidR="00CC5A2A" w:rsidRPr="00BD4A27" w:rsidRDefault="00CC5A2A" w:rsidP="00BD4A27">
            <w:pPr>
              <w:numPr>
                <w:ilvl w:val="0"/>
                <w:numId w:val="56"/>
              </w:numPr>
              <w:suppressAutoHyphens/>
              <w:autoSpaceDN w:val="0"/>
              <w:textAlignment w:val="baseline"/>
              <w:rPr>
                <w:rFonts w:ascii="Book Antiqua" w:hAnsi="Book Antiqua"/>
                <w:sz w:val="22"/>
                <w:szCs w:val="22"/>
              </w:rPr>
            </w:pPr>
            <w:r w:rsidRPr="00BD4A27">
              <w:rPr>
                <w:rFonts w:ascii="Book Antiqua" w:hAnsi="Book Antiqua"/>
                <w:sz w:val="22"/>
                <w:szCs w:val="22"/>
              </w:rPr>
              <w:t>Présentation synthétique pour la restitution interne à la Direction Générale.</w:t>
            </w:r>
          </w:p>
          <w:p w14:paraId="237BBF2C" w14:textId="77777777" w:rsidR="00CC5A2A" w:rsidRPr="007C5C15" w:rsidRDefault="00CC5A2A" w:rsidP="0046595A">
            <w:pPr>
              <w:rPr>
                <w:rFonts w:ascii="Book Antiqua" w:hAnsi="Book Antiqua"/>
                <w:sz w:val="22"/>
                <w:szCs w:val="22"/>
              </w:rPr>
            </w:pPr>
          </w:p>
        </w:tc>
      </w:tr>
      <w:tr w:rsidR="00CC5A2A" w:rsidRPr="007C5C15" w14:paraId="72BE7268"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CDDF7F3" w14:textId="0E110386" w:rsidR="00CC5A2A" w:rsidRPr="007C5C15" w:rsidRDefault="00CC5A2A" w:rsidP="0046595A">
            <w:pPr>
              <w:rPr>
                <w:rFonts w:ascii="Book Antiqua" w:hAnsi="Book Antiqua"/>
                <w:b/>
                <w:bCs/>
                <w:sz w:val="22"/>
                <w:szCs w:val="22"/>
              </w:rPr>
            </w:pPr>
            <w:r w:rsidRPr="003C7B10">
              <w:rPr>
                <w:rFonts w:ascii="Book Antiqua" w:hAnsi="Book Antiqua"/>
                <w:b/>
                <w:bCs/>
                <w:sz w:val="22"/>
                <w:szCs w:val="22"/>
              </w:rPr>
              <w:t>Phase III - Alignement réglementaire prudentiel et fiscal</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F7AAA43"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Modèle prudentiel formalisé, documenté et structuré autour de règles de gestion financière, avec justification technique et comparatif.</w:t>
            </w:r>
          </w:p>
          <w:p w14:paraId="4FE2B098"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Note de concertation avec la BCM, présentant le dispositif prudentiel et la synthèse des échanges techniques.</w:t>
            </w:r>
          </w:p>
          <w:p w14:paraId="469D928E"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Note de cadrage fiscal, incluant :</w:t>
            </w:r>
          </w:p>
          <w:p w14:paraId="260C3B89"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l’analyse critique du cadre existant,</w:t>
            </w:r>
          </w:p>
          <w:p w14:paraId="3E54CA77"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les préconisations d’ajustement de textes (ou amendements) à destination du Ministère des Finances.</w:t>
            </w:r>
          </w:p>
          <w:p w14:paraId="55E80CF3" w14:textId="77777777" w:rsidR="00CC5A2A" w:rsidRPr="003C7B10" w:rsidRDefault="00CC5A2A" w:rsidP="003C7B10">
            <w:pPr>
              <w:numPr>
                <w:ilvl w:val="0"/>
                <w:numId w:val="57"/>
              </w:numPr>
              <w:suppressAutoHyphens/>
              <w:autoSpaceDN w:val="0"/>
              <w:textAlignment w:val="baseline"/>
              <w:rPr>
                <w:rFonts w:ascii="Book Antiqua" w:hAnsi="Book Antiqua"/>
                <w:sz w:val="22"/>
                <w:szCs w:val="22"/>
              </w:rPr>
            </w:pPr>
            <w:r w:rsidRPr="003C7B10">
              <w:rPr>
                <w:rFonts w:ascii="Book Antiqua" w:hAnsi="Book Antiqua"/>
                <w:sz w:val="22"/>
                <w:szCs w:val="22"/>
              </w:rPr>
              <w:t>Support de présentation synthétique à destination de la Direction Générale.</w:t>
            </w:r>
          </w:p>
          <w:p w14:paraId="1DCD9449" w14:textId="77777777" w:rsidR="00CC5A2A" w:rsidRPr="007C5C15" w:rsidRDefault="00CC5A2A" w:rsidP="0046595A">
            <w:pPr>
              <w:rPr>
                <w:rFonts w:ascii="Book Antiqua" w:hAnsi="Book Antiqua"/>
                <w:sz w:val="22"/>
                <w:szCs w:val="22"/>
              </w:rPr>
            </w:pPr>
          </w:p>
        </w:tc>
      </w:tr>
      <w:tr w:rsidR="00CC5A2A" w:rsidRPr="007C5C15" w14:paraId="49B54B86"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F380156" w14:textId="1C9BDC38" w:rsidR="00CC5A2A" w:rsidRPr="007C5C15" w:rsidRDefault="00CC5A2A" w:rsidP="0046595A">
            <w:pPr>
              <w:rPr>
                <w:rFonts w:ascii="Book Antiqua" w:hAnsi="Book Antiqua"/>
                <w:b/>
                <w:bCs/>
                <w:sz w:val="22"/>
                <w:szCs w:val="22"/>
              </w:rPr>
            </w:pPr>
            <w:r w:rsidRPr="003C7B10">
              <w:rPr>
                <w:rFonts w:ascii="Book Antiqua" w:hAnsi="Book Antiqua"/>
                <w:b/>
                <w:bCs/>
                <w:sz w:val="22"/>
                <w:szCs w:val="22"/>
              </w:rPr>
              <w:lastRenderedPageBreak/>
              <w:t>Phase IV - Modernisation de l’infrastructure numérique</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1EE4B5F" w14:textId="77777777" w:rsidR="00CC5A2A" w:rsidRPr="003C7B10" w:rsidRDefault="00CC5A2A" w:rsidP="003C7B10">
            <w:pPr>
              <w:numPr>
                <w:ilvl w:val="0"/>
                <w:numId w:val="58"/>
              </w:numPr>
              <w:suppressAutoHyphens/>
              <w:autoSpaceDN w:val="0"/>
              <w:textAlignment w:val="baseline"/>
              <w:rPr>
                <w:rFonts w:ascii="Book Antiqua" w:hAnsi="Book Antiqua"/>
                <w:sz w:val="22"/>
                <w:szCs w:val="22"/>
              </w:rPr>
            </w:pPr>
            <w:r w:rsidRPr="003C7B10">
              <w:rPr>
                <w:rFonts w:ascii="Book Antiqua" w:hAnsi="Book Antiqua"/>
                <w:sz w:val="22"/>
                <w:szCs w:val="22"/>
              </w:rPr>
              <w:t>Rapport d’audit du système d’information, incluant : architecture actuelle, cartographie fonctionnelle, vulnérabilités, axes de modernisation.</w:t>
            </w:r>
          </w:p>
          <w:p w14:paraId="7DCE3D85" w14:textId="77777777" w:rsidR="00CC5A2A" w:rsidRPr="003C7B10" w:rsidRDefault="00CC5A2A" w:rsidP="003C7B10">
            <w:pPr>
              <w:numPr>
                <w:ilvl w:val="0"/>
                <w:numId w:val="58"/>
              </w:numPr>
              <w:suppressAutoHyphens/>
              <w:autoSpaceDN w:val="0"/>
              <w:textAlignment w:val="baseline"/>
              <w:rPr>
                <w:rFonts w:ascii="Book Antiqua" w:hAnsi="Book Antiqua"/>
                <w:sz w:val="22"/>
                <w:szCs w:val="22"/>
              </w:rPr>
            </w:pPr>
            <w:r w:rsidRPr="003C7B10">
              <w:rPr>
                <w:rFonts w:ascii="Book Antiqua" w:hAnsi="Book Antiqua"/>
                <w:sz w:val="22"/>
                <w:szCs w:val="22"/>
              </w:rPr>
              <w:t>Schéma directeur de modernisation du SI, avec priorités, calendrier indicatif et liens avec les objectifs métier.</w:t>
            </w:r>
          </w:p>
          <w:p w14:paraId="6C1B187E" w14:textId="77777777" w:rsidR="00CC5A2A" w:rsidRPr="003C7B10" w:rsidRDefault="00CC5A2A" w:rsidP="003C7B10">
            <w:pPr>
              <w:numPr>
                <w:ilvl w:val="0"/>
                <w:numId w:val="58"/>
              </w:numPr>
              <w:suppressAutoHyphens/>
              <w:autoSpaceDN w:val="0"/>
              <w:textAlignment w:val="baseline"/>
              <w:rPr>
                <w:rFonts w:ascii="Book Antiqua" w:hAnsi="Book Antiqua"/>
                <w:sz w:val="22"/>
                <w:szCs w:val="22"/>
              </w:rPr>
            </w:pPr>
            <w:r w:rsidRPr="003C7B10">
              <w:rPr>
                <w:rFonts w:ascii="Book Antiqua" w:hAnsi="Book Antiqua"/>
                <w:sz w:val="22"/>
                <w:szCs w:val="22"/>
              </w:rPr>
              <w:t>Cahiers des charges fonctionnels et techniques : module de gestion des livrets, intégration interbancaire/fintech, portail diaspora collaboratif.</w:t>
            </w:r>
          </w:p>
          <w:p w14:paraId="6687794E" w14:textId="77777777" w:rsidR="00CC5A2A" w:rsidRPr="003C7B10" w:rsidRDefault="00CC5A2A" w:rsidP="003C7B10">
            <w:pPr>
              <w:numPr>
                <w:ilvl w:val="0"/>
                <w:numId w:val="58"/>
              </w:numPr>
              <w:suppressAutoHyphens/>
              <w:autoSpaceDN w:val="0"/>
              <w:textAlignment w:val="baseline"/>
              <w:rPr>
                <w:rFonts w:ascii="Book Antiqua" w:hAnsi="Book Antiqua"/>
                <w:sz w:val="22"/>
                <w:szCs w:val="22"/>
              </w:rPr>
            </w:pPr>
            <w:r w:rsidRPr="003C7B10">
              <w:rPr>
                <w:rFonts w:ascii="Book Antiqua" w:hAnsi="Book Antiqua"/>
                <w:sz w:val="22"/>
                <w:szCs w:val="22"/>
              </w:rPr>
              <w:t>Termes de référence pour la sélection d’un intégrateur, avec grille d’analyse et plan de déploiement.</w:t>
            </w:r>
          </w:p>
          <w:p w14:paraId="764595F3" w14:textId="77777777" w:rsidR="00CC5A2A" w:rsidRPr="003C7B10" w:rsidRDefault="00CC5A2A" w:rsidP="003C7B10">
            <w:pPr>
              <w:numPr>
                <w:ilvl w:val="0"/>
                <w:numId w:val="58"/>
              </w:numPr>
              <w:suppressAutoHyphens/>
              <w:autoSpaceDN w:val="0"/>
              <w:textAlignment w:val="baseline"/>
              <w:rPr>
                <w:rFonts w:ascii="Book Antiqua" w:hAnsi="Book Antiqua"/>
                <w:sz w:val="22"/>
                <w:szCs w:val="22"/>
              </w:rPr>
            </w:pPr>
            <w:r w:rsidRPr="003C7B10">
              <w:rPr>
                <w:rFonts w:ascii="Book Antiqua" w:hAnsi="Book Antiqua"/>
                <w:sz w:val="22"/>
                <w:szCs w:val="22"/>
              </w:rPr>
              <w:t>Note de synthèse à destination de la Direction Générale, pour arbitrage et prise de décision.</w:t>
            </w:r>
          </w:p>
          <w:p w14:paraId="1319393B" w14:textId="77777777" w:rsidR="00CC5A2A" w:rsidRPr="007C5C15" w:rsidRDefault="00CC5A2A" w:rsidP="0046595A">
            <w:pPr>
              <w:rPr>
                <w:rFonts w:ascii="Book Antiqua" w:hAnsi="Book Antiqua"/>
                <w:sz w:val="22"/>
                <w:szCs w:val="22"/>
              </w:rPr>
            </w:pPr>
          </w:p>
        </w:tc>
      </w:tr>
      <w:tr w:rsidR="00CC5A2A" w:rsidRPr="007C5C15" w14:paraId="3CC22762"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B1F2B45" w14:textId="129219C5" w:rsidR="00CC5A2A" w:rsidRPr="007C5C15" w:rsidRDefault="00CC5A2A" w:rsidP="0046595A">
            <w:pPr>
              <w:rPr>
                <w:rFonts w:ascii="Book Antiqua" w:hAnsi="Book Antiqua"/>
                <w:b/>
                <w:bCs/>
                <w:sz w:val="22"/>
                <w:szCs w:val="22"/>
              </w:rPr>
            </w:pPr>
            <w:r w:rsidRPr="003C7B10">
              <w:rPr>
                <w:rFonts w:ascii="Book Antiqua" w:hAnsi="Book Antiqua"/>
                <w:b/>
                <w:bCs/>
                <w:sz w:val="22"/>
                <w:szCs w:val="22"/>
              </w:rPr>
              <w:t>Phase V - Mise en place d’un système ALM et d’une doctrine d’investissement</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580B7AF" w14:textId="77777777" w:rsidR="00CC5A2A" w:rsidRPr="003C7B10" w:rsidRDefault="00CC5A2A" w:rsidP="003C7B10">
            <w:pPr>
              <w:numPr>
                <w:ilvl w:val="0"/>
                <w:numId w:val="59"/>
              </w:numPr>
              <w:suppressAutoHyphens/>
              <w:autoSpaceDN w:val="0"/>
              <w:textAlignment w:val="baseline"/>
              <w:rPr>
                <w:rFonts w:ascii="Book Antiqua" w:hAnsi="Book Antiqua"/>
                <w:sz w:val="22"/>
                <w:szCs w:val="22"/>
              </w:rPr>
            </w:pPr>
            <w:r w:rsidRPr="003C7B10">
              <w:rPr>
                <w:rFonts w:ascii="Book Antiqua" w:hAnsi="Book Antiqua"/>
                <w:sz w:val="22"/>
                <w:szCs w:val="22"/>
              </w:rPr>
              <w:t>Modèle ALM opérationnel (Excel ou outil de gestion), avec documentation méthodologique ;</w:t>
            </w:r>
          </w:p>
          <w:p w14:paraId="36136AD3" w14:textId="77777777" w:rsidR="00CC5A2A" w:rsidRPr="003C7B10" w:rsidRDefault="00CC5A2A" w:rsidP="003C7B10">
            <w:pPr>
              <w:numPr>
                <w:ilvl w:val="0"/>
                <w:numId w:val="59"/>
              </w:numPr>
              <w:suppressAutoHyphens/>
              <w:autoSpaceDN w:val="0"/>
              <w:textAlignment w:val="baseline"/>
              <w:rPr>
                <w:rFonts w:ascii="Book Antiqua" w:hAnsi="Book Antiqua"/>
                <w:sz w:val="22"/>
                <w:szCs w:val="22"/>
              </w:rPr>
            </w:pPr>
            <w:r w:rsidRPr="003C7B10">
              <w:rPr>
                <w:rFonts w:ascii="Book Antiqua" w:hAnsi="Book Antiqua"/>
                <w:sz w:val="22"/>
                <w:szCs w:val="22"/>
              </w:rPr>
              <w:t>Tableau de bord dynamique de suivi des flux avec alertes et indicateurs intégrés ;</w:t>
            </w:r>
          </w:p>
          <w:p w14:paraId="21F5E79D" w14:textId="77777777" w:rsidR="00CC5A2A" w:rsidRPr="003C7B10" w:rsidRDefault="00CC5A2A" w:rsidP="003C7B10">
            <w:pPr>
              <w:numPr>
                <w:ilvl w:val="0"/>
                <w:numId w:val="59"/>
              </w:numPr>
              <w:suppressAutoHyphens/>
              <w:autoSpaceDN w:val="0"/>
              <w:textAlignment w:val="baseline"/>
              <w:rPr>
                <w:rFonts w:ascii="Book Antiqua" w:hAnsi="Book Antiqua"/>
                <w:sz w:val="22"/>
                <w:szCs w:val="22"/>
              </w:rPr>
            </w:pPr>
            <w:r w:rsidRPr="003C7B10">
              <w:rPr>
                <w:rFonts w:ascii="Book Antiqua" w:hAnsi="Book Antiqua"/>
                <w:sz w:val="22"/>
                <w:szCs w:val="22"/>
              </w:rPr>
              <w:t>Fiche technique des indicateurs financiers (définitions, calculs, usages) ;</w:t>
            </w:r>
          </w:p>
          <w:p w14:paraId="71C32608" w14:textId="77777777" w:rsidR="00CC5A2A" w:rsidRPr="003C7B10" w:rsidRDefault="00CC5A2A" w:rsidP="003C7B10">
            <w:pPr>
              <w:numPr>
                <w:ilvl w:val="0"/>
                <w:numId w:val="59"/>
              </w:numPr>
              <w:suppressAutoHyphens/>
              <w:autoSpaceDN w:val="0"/>
              <w:textAlignment w:val="baseline"/>
              <w:rPr>
                <w:rFonts w:ascii="Book Antiqua" w:hAnsi="Book Antiqua"/>
                <w:sz w:val="22"/>
                <w:szCs w:val="22"/>
              </w:rPr>
            </w:pPr>
            <w:r w:rsidRPr="003C7B10">
              <w:rPr>
                <w:rFonts w:ascii="Book Antiqua" w:hAnsi="Book Antiqua"/>
                <w:sz w:val="22"/>
                <w:szCs w:val="22"/>
              </w:rPr>
              <w:t>Document de doctrine d’investissement structuré (principes, objectifs, exclusions, suivi…etc.) ;</w:t>
            </w:r>
          </w:p>
          <w:p w14:paraId="6697035B" w14:textId="77777777" w:rsidR="00CC5A2A" w:rsidRPr="003C7B10" w:rsidRDefault="00CC5A2A" w:rsidP="003C7B10">
            <w:pPr>
              <w:numPr>
                <w:ilvl w:val="0"/>
                <w:numId w:val="59"/>
              </w:numPr>
              <w:suppressAutoHyphens/>
              <w:autoSpaceDN w:val="0"/>
              <w:textAlignment w:val="baseline"/>
              <w:rPr>
                <w:rFonts w:ascii="Book Antiqua" w:hAnsi="Book Antiqua"/>
                <w:sz w:val="22"/>
                <w:szCs w:val="22"/>
              </w:rPr>
            </w:pPr>
            <w:r w:rsidRPr="003C7B10">
              <w:rPr>
                <w:rFonts w:ascii="Book Antiqua" w:hAnsi="Book Antiqua"/>
                <w:sz w:val="22"/>
                <w:szCs w:val="22"/>
              </w:rPr>
              <w:t>Support de présentation et synthèse pour approbation de la Direction Générale de la CDD.</w:t>
            </w:r>
          </w:p>
          <w:p w14:paraId="71E0163D" w14:textId="77777777" w:rsidR="00CC5A2A" w:rsidRPr="007C5C15" w:rsidRDefault="00CC5A2A" w:rsidP="0046595A">
            <w:pPr>
              <w:rPr>
                <w:rFonts w:ascii="Book Antiqua" w:hAnsi="Book Antiqua"/>
                <w:sz w:val="22"/>
                <w:szCs w:val="22"/>
              </w:rPr>
            </w:pPr>
          </w:p>
        </w:tc>
      </w:tr>
      <w:tr w:rsidR="00CC5A2A" w:rsidRPr="007C5C15" w14:paraId="4FD4C47E"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F6DB2F0" w14:textId="00F70A09" w:rsidR="00CC5A2A" w:rsidRPr="007C5C15" w:rsidRDefault="00CC5A2A" w:rsidP="0046595A">
            <w:pPr>
              <w:rPr>
                <w:rFonts w:ascii="Book Antiqua" w:hAnsi="Book Antiqua"/>
                <w:b/>
                <w:bCs/>
                <w:sz w:val="22"/>
                <w:szCs w:val="22"/>
              </w:rPr>
            </w:pPr>
            <w:r w:rsidRPr="003C7B10">
              <w:rPr>
                <w:rFonts w:ascii="Book Antiqua" w:hAnsi="Book Antiqua"/>
                <w:b/>
                <w:bCs/>
                <w:sz w:val="22"/>
                <w:szCs w:val="22"/>
              </w:rPr>
              <w:t>Phase VI – Développement des compétences</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AB7369E" w14:textId="77777777" w:rsidR="00CC5A2A" w:rsidRPr="003C7B10" w:rsidRDefault="00CC5A2A" w:rsidP="003C7B10">
            <w:pPr>
              <w:numPr>
                <w:ilvl w:val="0"/>
                <w:numId w:val="60"/>
              </w:numPr>
              <w:suppressAutoHyphens/>
              <w:autoSpaceDN w:val="0"/>
              <w:textAlignment w:val="baseline"/>
              <w:rPr>
                <w:rFonts w:ascii="Book Antiqua" w:hAnsi="Book Antiqua"/>
                <w:sz w:val="22"/>
                <w:szCs w:val="22"/>
              </w:rPr>
            </w:pPr>
            <w:r w:rsidRPr="003C7B10">
              <w:rPr>
                <w:rFonts w:ascii="Book Antiqua" w:hAnsi="Book Antiqua"/>
                <w:sz w:val="22"/>
                <w:szCs w:val="22"/>
              </w:rPr>
              <w:t>Diagnostic des compétences internes et des partenaires, incluant la cartographie des besoins ;</w:t>
            </w:r>
          </w:p>
          <w:p w14:paraId="01B70E77" w14:textId="77777777" w:rsidR="00CC5A2A" w:rsidRPr="003C7B10" w:rsidRDefault="00CC5A2A" w:rsidP="003C7B10">
            <w:pPr>
              <w:numPr>
                <w:ilvl w:val="0"/>
                <w:numId w:val="60"/>
              </w:numPr>
              <w:suppressAutoHyphens/>
              <w:autoSpaceDN w:val="0"/>
              <w:textAlignment w:val="baseline"/>
              <w:rPr>
                <w:rFonts w:ascii="Book Antiqua" w:hAnsi="Book Antiqua"/>
                <w:sz w:val="22"/>
                <w:szCs w:val="22"/>
              </w:rPr>
            </w:pPr>
            <w:r w:rsidRPr="003C7B10">
              <w:rPr>
                <w:rFonts w:ascii="Book Antiqua" w:hAnsi="Book Antiqua"/>
                <w:sz w:val="22"/>
                <w:szCs w:val="22"/>
              </w:rPr>
              <w:t>Plan de formation détaillant les axes, cibles, formats et indicateurs de suivi ;</w:t>
            </w:r>
          </w:p>
          <w:p w14:paraId="66B28E25" w14:textId="77777777" w:rsidR="00CC5A2A" w:rsidRPr="003C7B10" w:rsidRDefault="00CC5A2A" w:rsidP="003C7B10">
            <w:pPr>
              <w:numPr>
                <w:ilvl w:val="0"/>
                <w:numId w:val="60"/>
              </w:numPr>
              <w:suppressAutoHyphens/>
              <w:autoSpaceDN w:val="0"/>
              <w:textAlignment w:val="baseline"/>
              <w:rPr>
                <w:rFonts w:ascii="Book Antiqua" w:hAnsi="Book Antiqua"/>
                <w:sz w:val="22"/>
                <w:szCs w:val="22"/>
              </w:rPr>
            </w:pPr>
            <w:r w:rsidRPr="003C7B10">
              <w:rPr>
                <w:rFonts w:ascii="Book Antiqua" w:hAnsi="Book Antiqua"/>
                <w:sz w:val="22"/>
                <w:szCs w:val="22"/>
              </w:rPr>
              <w:t>Modules de formation : supports pédagogiques (présentations, guides, outils), contenus interactifs si nécessaires (vidéos, quiz, études de cas).</w:t>
            </w:r>
          </w:p>
          <w:p w14:paraId="6B041402" w14:textId="77777777" w:rsidR="00CC5A2A" w:rsidRPr="003C7B10" w:rsidRDefault="00CC5A2A" w:rsidP="003C7B10">
            <w:pPr>
              <w:numPr>
                <w:ilvl w:val="0"/>
                <w:numId w:val="60"/>
              </w:numPr>
              <w:suppressAutoHyphens/>
              <w:autoSpaceDN w:val="0"/>
              <w:textAlignment w:val="baseline"/>
              <w:rPr>
                <w:rFonts w:ascii="Book Antiqua" w:hAnsi="Book Antiqua"/>
                <w:sz w:val="22"/>
                <w:szCs w:val="22"/>
              </w:rPr>
            </w:pPr>
            <w:r w:rsidRPr="003C7B10">
              <w:rPr>
                <w:rFonts w:ascii="Book Antiqua" w:hAnsi="Book Antiqua"/>
                <w:sz w:val="22"/>
                <w:szCs w:val="22"/>
              </w:rPr>
              <w:t>Grille d’évaluation et guide de suivi transférable aux équipes internes de la CDD pour pérenniser le dispositif.</w:t>
            </w:r>
          </w:p>
          <w:p w14:paraId="1EEB9C38" w14:textId="77777777" w:rsidR="00CC5A2A" w:rsidRPr="007C5C15" w:rsidRDefault="00CC5A2A" w:rsidP="0046595A">
            <w:pPr>
              <w:rPr>
                <w:rFonts w:ascii="Book Antiqua" w:hAnsi="Book Antiqua"/>
                <w:sz w:val="22"/>
                <w:szCs w:val="22"/>
              </w:rPr>
            </w:pPr>
          </w:p>
        </w:tc>
      </w:tr>
      <w:tr w:rsidR="00CC5A2A" w:rsidRPr="007C5C15" w14:paraId="2C96614C"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082FFCC" w14:textId="661D3141" w:rsidR="00CC5A2A" w:rsidRPr="007C5C15" w:rsidRDefault="00CC5A2A" w:rsidP="0046595A">
            <w:pPr>
              <w:rPr>
                <w:rFonts w:ascii="Book Antiqua" w:hAnsi="Book Antiqua"/>
                <w:b/>
                <w:bCs/>
                <w:sz w:val="22"/>
                <w:szCs w:val="22"/>
              </w:rPr>
            </w:pPr>
            <w:r w:rsidRPr="003C7B10">
              <w:rPr>
                <w:rFonts w:ascii="Book Antiqua" w:hAnsi="Book Antiqua"/>
                <w:b/>
                <w:bCs/>
                <w:sz w:val="22"/>
                <w:szCs w:val="22"/>
              </w:rPr>
              <w:t>Phase VII – Stratégie de distribution et relation diaspora</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B4BE262" w14:textId="77777777" w:rsidR="00CC5A2A" w:rsidRPr="003C7B10" w:rsidRDefault="00CC5A2A" w:rsidP="003C7B10">
            <w:pPr>
              <w:numPr>
                <w:ilvl w:val="0"/>
                <w:numId w:val="61"/>
              </w:numPr>
              <w:suppressAutoHyphens/>
              <w:autoSpaceDN w:val="0"/>
              <w:textAlignment w:val="baseline"/>
              <w:rPr>
                <w:rFonts w:ascii="Book Antiqua" w:hAnsi="Book Antiqua"/>
                <w:sz w:val="22"/>
                <w:szCs w:val="22"/>
              </w:rPr>
            </w:pPr>
            <w:r w:rsidRPr="003C7B10">
              <w:rPr>
                <w:rFonts w:ascii="Book Antiqua" w:hAnsi="Book Antiqua"/>
                <w:sz w:val="22"/>
                <w:szCs w:val="22"/>
              </w:rPr>
              <w:t>Accords de partenariat signés avec les réseaux de distribution, accompagnés d’une charte de collaboration standardisée.</w:t>
            </w:r>
          </w:p>
          <w:p w14:paraId="3938A89D" w14:textId="77777777" w:rsidR="00CC5A2A" w:rsidRPr="003C7B10" w:rsidRDefault="00CC5A2A" w:rsidP="003C7B10">
            <w:pPr>
              <w:numPr>
                <w:ilvl w:val="0"/>
                <w:numId w:val="61"/>
              </w:numPr>
              <w:suppressAutoHyphens/>
              <w:autoSpaceDN w:val="0"/>
              <w:textAlignment w:val="baseline"/>
              <w:rPr>
                <w:rFonts w:ascii="Book Antiqua" w:hAnsi="Book Antiqua"/>
                <w:sz w:val="22"/>
                <w:szCs w:val="22"/>
              </w:rPr>
            </w:pPr>
            <w:r w:rsidRPr="003C7B10">
              <w:rPr>
                <w:rFonts w:ascii="Book Antiqua" w:hAnsi="Book Antiqua"/>
                <w:sz w:val="22"/>
                <w:szCs w:val="22"/>
              </w:rPr>
              <w:t>Charte de co-branding, avec lignes graphiques, formats et règles d’usage.</w:t>
            </w:r>
          </w:p>
          <w:p w14:paraId="4DA94ECC" w14:textId="77777777" w:rsidR="00CC5A2A" w:rsidRPr="003C7B10" w:rsidRDefault="00CC5A2A" w:rsidP="003C7B10">
            <w:pPr>
              <w:numPr>
                <w:ilvl w:val="0"/>
                <w:numId w:val="61"/>
              </w:numPr>
              <w:suppressAutoHyphens/>
              <w:autoSpaceDN w:val="0"/>
              <w:textAlignment w:val="baseline"/>
              <w:rPr>
                <w:rFonts w:ascii="Book Antiqua" w:hAnsi="Book Antiqua"/>
                <w:sz w:val="22"/>
                <w:szCs w:val="22"/>
              </w:rPr>
            </w:pPr>
            <w:r w:rsidRPr="003C7B10">
              <w:rPr>
                <w:rFonts w:ascii="Book Antiqua" w:hAnsi="Book Antiqua"/>
                <w:sz w:val="22"/>
                <w:szCs w:val="22"/>
              </w:rPr>
              <w:t>Parcours client diaspora modélisé, documenté sous forme de diagramme de flux UX et narratif.</w:t>
            </w:r>
          </w:p>
          <w:p w14:paraId="7340D80D" w14:textId="77777777" w:rsidR="00CC5A2A" w:rsidRPr="003C7B10" w:rsidRDefault="00CC5A2A" w:rsidP="003C7B10">
            <w:pPr>
              <w:numPr>
                <w:ilvl w:val="0"/>
                <w:numId w:val="61"/>
              </w:numPr>
              <w:suppressAutoHyphens/>
              <w:autoSpaceDN w:val="0"/>
              <w:textAlignment w:val="baseline"/>
              <w:rPr>
                <w:rFonts w:ascii="Book Antiqua" w:hAnsi="Book Antiqua"/>
                <w:sz w:val="22"/>
                <w:szCs w:val="22"/>
              </w:rPr>
            </w:pPr>
            <w:r w:rsidRPr="003C7B10">
              <w:rPr>
                <w:rFonts w:ascii="Book Antiqua" w:hAnsi="Book Antiqua"/>
                <w:sz w:val="22"/>
                <w:szCs w:val="22"/>
              </w:rPr>
              <w:t>Plan de communication diaspora, incluant les objectifs de communication, messages stratégiques, canaux et supports, influenceurs, calendrier d’action, et indicateurs de performance (KPI).</w:t>
            </w:r>
          </w:p>
          <w:p w14:paraId="19AD52CD" w14:textId="77777777" w:rsidR="00CC5A2A" w:rsidRPr="003C7B10" w:rsidRDefault="00CC5A2A" w:rsidP="003C7B10">
            <w:pPr>
              <w:numPr>
                <w:ilvl w:val="0"/>
                <w:numId w:val="61"/>
              </w:numPr>
              <w:suppressAutoHyphens/>
              <w:autoSpaceDN w:val="0"/>
              <w:textAlignment w:val="baseline"/>
              <w:rPr>
                <w:rFonts w:ascii="Book Antiqua" w:hAnsi="Book Antiqua"/>
                <w:sz w:val="22"/>
                <w:szCs w:val="22"/>
              </w:rPr>
            </w:pPr>
            <w:r w:rsidRPr="003C7B10">
              <w:rPr>
                <w:rFonts w:ascii="Book Antiqua" w:hAnsi="Book Antiqua"/>
                <w:sz w:val="22"/>
                <w:szCs w:val="22"/>
              </w:rPr>
              <w:lastRenderedPageBreak/>
              <w:t>Outils de pilotage de la relation diaspora, incluant modèles de reporting, tableaux de bord de performance, fiches action de campagne.</w:t>
            </w:r>
          </w:p>
          <w:p w14:paraId="5ADEB36E" w14:textId="77777777" w:rsidR="00CC5A2A" w:rsidRPr="007C5C15" w:rsidRDefault="00CC5A2A" w:rsidP="0046595A">
            <w:pPr>
              <w:rPr>
                <w:rFonts w:ascii="Book Antiqua" w:hAnsi="Book Antiqua"/>
                <w:sz w:val="22"/>
                <w:szCs w:val="22"/>
              </w:rPr>
            </w:pPr>
          </w:p>
        </w:tc>
      </w:tr>
      <w:tr w:rsidR="00063632" w:rsidRPr="007C5C15" w14:paraId="126AD312" w14:textId="77777777" w:rsidTr="00CC5A2A">
        <w:tc>
          <w:tcPr>
            <w:tcW w:w="26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56E4EB9" w14:textId="13FDCDAD" w:rsidR="00063632" w:rsidRPr="003C7B10" w:rsidRDefault="00063632" w:rsidP="0046595A">
            <w:pPr>
              <w:rPr>
                <w:rFonts w:ascii="Book Antiqua" w:hAnsi="Book Antiqua"/>
                <w:b/>
                <w:bCs/>
                <w:sz w:val="22"/>
                <w:szCs w:val="22"/>
              </w:rPr>
            </w:pPr>
            <w:r>
              <w:rPr>
                <w:rFonts w:ascii="Book Antiqua" w:hAnsi="Book Antiqua"/>
                <w:b/>
                <w:bCs/>
                <w:sz w:val="22"/>
                <w:szCs w:val="22"/>
              </w:rPr>
              <w:lastRenderedPageBreak/>
              <w:t>Le rapport final*</w:t>
            </w:r>
          </w:p>
        </w:tc>
        <w:tc>
          <w:tcPr>
            <w:tcW w:w="6378"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3CEDFC1" w14:textId="51B229D4" w:rsidR="00063632" w:rsidRPr="003C7B10" w:rsidRDefault="00063632" w:rsidP="003C7B10">
            <w:pPr>
              <w:numPr>
                <w:ilvl w:val="0"/>
                <w:numId w:val="61"/>
              </w:numPr>
              <w:suppressAutoHyphens/>
              <w:autoSpaceDN w:val="0"/>
              <w:textAlignment w:val="baseline"/>
              <w:rPr>
                <w:rFonts w:ascii="Book Antiqua" w:hAnsi="Book Antiqua"/>
                <w:sz w:val="22"/>
                <w:szCs w:val="22"/>
              </w:rPr>
            </w:pPr>
            <w:r>
              <w:rPr>
                <w:rFonts w:ascii="Book Antiqua" w:hAnsi="Book Antiqua"/>
                <w:sz w:val="22"/>
                <w:szCs w:val="22"/>
              </w:rPr>
              <w:t>Rapport final + PPT de présentation pour séance de restitution officielle</w:t>
            </w:r>
          </w:p>
        </w:tc>
      </w:tr>
    </w:tbl>
    <w:p w14:paraId="201F6E63"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1D46B189" w14:textId="095C2F71"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3C15949C" w14:textId="77777777" w:rsidR="001D1032" w:rsidRPr="007C5C15" w:rsidRDefault="001D1032" w:rsidP="001D1032">
      <w:p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 xml:space="preserve">*Le rapport final devra comprendre entre autres : </w:t>
      </w:r>
    </w:p>
    <w:p w14:paraId="22F2F539" w14:textId="77777777" w:rsidR="001D1032" w:rsidRPr="007C5C15" w:rsidRDefault="001D1032" w:rsidP="001D1032">
      <w:pPr>
        <w:spacing w:line="276" w:lineRule="auto"/>
        <w:jc w:val="both"/>
        <w:rPr>
          <w:rFonts w:ascii="Book Antiqua" w:eastAsia="Arial Unicode MS" w:hAnsi="Book Antiqua" w:cs="Calibri"/>
          <w:sz w:val="22"/>
          <w:szCs w:val="22"/>
          <w:lang w:eastAsia="en-US"/>
        </w:rPr>
      </w:pPr>
    </w:p>
    <w:p w14:paraId="5DB6494C" w14:textId="77777777" w:rsidR="001D1032" w:rsidRPr="007C5C15"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La présentation et la justification du livrable</w:t>
      </w:r>
    </w:p>
    <w:p w14:paraId="3526CE4A" w14:textId="77777777" w:rsidR="001D1032" w:rsidRPr="007C5C15"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La mise en œuvre et les limites</w:t>
      </w:r>
    </w:p>
    <w:p w14:paraId="2CC4B304" w14:textId="77777777" w:rsidR="001D1032" w:rsidRPr="007C5C15"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Les résultats atteints et les enseignements tirés</w:t>
      </w:r>
    </w:p>
    <w:p w14:paraId="11147AE5" w14:textId="77777777" w:rsidR="001D1032" w:rsidRPr="007C5C15"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Les préconisations – recommandations</w:t>
      </w:r>
    </w:p>
    <w:p w14:paraId="59BB5FE2" w14:textId="77777777" w:rsidR="001D1032" w:rsidRPr="007C5C15"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Toutes informations clés</w:t>
      </w:r>
    </w:p>
    <w:p w14:paraId="045A3FE4" w14:textId="141B6581" w:rsidR="001D1032" w:rsidRDefault="001D1032" w:rsidP="00930061">
      <w:pPr>
        <w:pStyle w:val="Paragraphedeliste3"/>
        <w:numPr>
          <w:ilvl w:val="0"/>
          <w:numId w:val="50"/>
        </w:num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La différentiation par genre</w:t>
      </w:r>
    </w:p>
    <w:p w14:paraId="1551B8B1" w14:textId="7F79DF4B"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7B270DE1" w14:textId="77777777" w:rsidR="001D1032" w:rsidRPr="007C5C15" w:rsidRDefault="001D1032" w:rsidP="00930061">
      <w:pPr>
        <w:numPr>
          <w:ilvl w:val="1"/>
          <w:numId w:val="49"/>
        </w:numPr>
        <w:tabs>
          <w:tab w:val="left" w:pos="1440"/>
        </w:tabs>
        <w:suppressAutoHyphens/>
        <w:autoSpaceDN w:val="0"/>
        <w:spacing w:line="276" w:lineRule="auto"/>
        <w:ind w:left="900"/>
        <w:jc w:val="both"/>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Coordination de la mission : Equipe projet</w:t>
      </w:r>
    </w:p>
    <w:p w14:paraId="244C57B1" w14:textId="77777777" w:rsidR="001D1032" w:rsidRPr="007C5C15" w:rsidRDefault="001D1032" w:rsidP="001D1032">
      <w:pPr>
        <w:spacing w:line="276" w:lineRule="auto"/>
        <w:jc w:val="both"/>
        <w:rPr>
          <w:rFonts w:ascii="Book Antiqua" w:hAnsi="Book Antiqua" w:cs="Calibri"/>
          <w:sz w:val="22"/>
          <w:szCs w:val="22"/>
          <w:shd w:val="clear" w:color="auto" w:fill="00FFFF"/>
        </w:rPr>
      </w:pPr>
    </w:p>
    <w:p w14:paraId="1FCCEAF5" w14:textId="77777777" w:rsidR="001D1032" w:rsidRPr="007C5C15" w:rsidRDefault="001D1032" w:rsidP="001D1032">
      <w:pPr>
        <w:spacing w:line="276" w:lineRule="auto"/>
        <w:jc w:val="both"/>
        <w:rPr>
          <w:rFonts w:ascii="Book Antiqua" w:hAnsi="Book Antiqua" w:cs="Calibri"/>
          <w:sz w:val="22"/>
          <w:szCs w:val="22"/>
        </w:rPr>
      </w:pPr>
      <w:r w:rsidRPr="007C5C15">
        <w:rPr>
          <w:rFonts w:ascii="Book Antiqua" w:hAnsi="Book Antiqua" w:cs="Calibri"/>
          <w:sz w:val="22"/>
          <w:szCs w:val="22"/>
        </w:rPr>
        <w:t>Le bureau d’étude désignera un interlocuteur unique « chef de mission » pour la mise en œuvre de ce projet.</w:t>
      </w:r>
    </w:p>
    <w:p w14:paraId="135E81B0" w14:textId="77777777" w:rsidR="001D1032" w:rsidRPr="007C5C15" w:rsidRDefault="001D1032" w:rsidP="001D1032">
      <w:pPr>
        <w:spacing w:line="276" w:lineRule="auto"/>
        <w:jc w:val="both"/>
        <w:rPr>
          <w:rFonts w:ascii="Book Antiqua" w:hAnsi="Book Antiqua" w:cs="Calibri"/>
          <w:sz w:val="22"/>
          <w:szCs w:val="22"/>
        </w:rPr>
      </w:pPr>
    </w:p>
    <w:p w14:paraId="2BA1F7C2" w14:textId="77777777" w:rsidR="001D1032" w:rsidRPr="007C5C15" w:rsidRDefault="001D1032" w:rsidP="001D1032">
      <w:pPr>
        <w:spacing w:line="276" w:lineRule="auto"/>
        <w:jc w:val="both"/>
        <w:rPr>
          <w:rFonts w:ascii="Book Antiqua" w:hAnsi="Book Antiqua" w:cs="Calibri"/>
          <w:b/>
          <w:sz w:val="22"/>
          <w:szCs w:val="22"/>
        </w:rPr>
      </w:pPr>
      <w:r w:rsidRPr="007C5C15">
        <w:rPr>
          <w:rFonts w:ascii="Book Antiqua" w:hAnsi="Book Antiqua" w:cs="Calibri"/>
          <w:b/>
          <w:sz w:val="22"/>
          <w:szCs w:val="22"/>
        </w:rPr>
        <w:t>Pour Expertise France, l’interlocutrice privilégiée est :</w:t>
      </w:r>
    </w:p>
    <w:p w14:paraId="7FAA9781" w14:textId="77777777" w:rsidR="001D1032" w:rsidRPr="007C5C15" w:rsidRDefault="001D1032" w:rsidP="001D1032">
      <w:pPr>
        <w:spacing w:line="276" w:lineRule="auto"/>
        <w:jc w:val="both"/>
        <w:rPr>
          <w:rFonts w:ascii="Book Antiqua" w:hAnsi="Book Antiqua" w:cs="Calibri"/>
          <w:sz w:val="22"/>
          <w:szCs w:val="22"/>
        </w:rPr>
      </w:pPr>
    </w:p>
    <w:p w14:paraId="4E831B63" w14:textId="69453730" w:rsidR="001D1032" w:rsidRPr="007C5C15" w:rsidRDefault="001D1032" w:rsidP="001D1032">
      <w:pPr>
        <w:spacing w:line="276" w:lineRule="auto"/>
        <w:jc w:val="both"/>
        <w:rPr>
          <w:rFonts w:ascii="Book Antiqua" w:hAnsi="Book Antiqua" w:cs="Calibri"/>
          <w:sz w:val="22"/>
          <w:szCs w:val="22"/>
        </w:rPr>
      </w:pPr>
      <w:r w:rsidRPr="007C5C15">
        <w:rPr>
          <w:rFonts w:ascii="Book Antiqua" w:hAnsi="Book Antiqua" w:cs="Calibri"/>
          <w:sz w:val="22"/>
          <w:szCs w:val="22"/>
        </w:rPr>
        <w:t>Mme Aline Jaeglé, Cheffe du projet DIASDEV au département Economie Durable et Inclusive, pôle Poli</w:t>
      </w:r>
      <w:r w:rsidR="00236CB9">
        <w:rPr>
          <w:rFonts w:ascii="Book Antiqua" w:hAnsi="Book Antiqua" w:cs="Calibri"/>
          <w:sz w:val="22"/>
          <w:szCs w:val="22"/>
        </w:rPr>
        <w:t>tique Economique et Commerciale.</w:t>
      </w:r>
    </w:p>
    <w:p w14:paraId="264D65DC" w14:textId="77777777" w:rsidR="001D1032" w:rsidRPr="007C5C15" w:rsidRDefault="001D1032" w:rsidP="001D1032">
      <w:pPr>
        <w:spacing w:line="276" w:lineRule="auto"/>
        <w:jc w:val="both"/>
        <w:rPr>
          <w:rFonts w:ascii="Book Antiqua" w:hAnsi="Book Antiqua" w:cs="Calibri"/>
          <w:sz w:val="22"/>
          <w:szCs w:val="22"/>
        </w:rPr>
      </w:pPr>
    </w:p>
    <w:p w14:paraId="024981F1" w14:textId="77777777" w:rsidR="001D1032" w:rsidRPr="007C5C15" w:rsidRDefault="001D1032" w:rsidP="001D1032">
      <w:pPr>
        <w:spacing w:line="276" w:lineRule="auto"/>
        <w:jc w:val="both"/>
        <w:rPr>
          <w:rFonts w:ascii="Book Antiqua" w:hAnsi="Book Antiqua" w:cs="Calibri"/>
          <w:b/>
          <w:sz w:val="22"/>
          <w:szCs w:val="22"/>
        </w:rPr>
      </w:pPr>
      <w:r w:rsidRPr="007C5C15">
        <w:rPr>
          <w:rFonts w:ascii="Book Antiqua" w:hAnsi="Book Antiqua" w:cs="Calibri"/>
          <w:b/>
          <w:sz w:val="22"/>
          <w:szCs w:val="22"/>
        </w:rPr>
        <w:t>La direction générale de la CDD mauritanienne est :</w:t>
      </w:r>
    </w:p>
    <w:p w14:paraId="590AA5EF" w14:textId="77777777" w:rsidR="001D1032" w:rsidRPr="007C5C15" w:rsidRDefault="001D1032" w:rsidP="001D1032">
      <w:pPr>
        <w:spacing w:line="276" w:lineRule="auto"/>
        <w:jc w:val="both"/>
        <w:rPr>
          <w:rFonts w:ascii="Book Antiqua" w:hAnsi="Book Antiqua" w:cs="Calibri"/>
          <w:sz w:val="22"/>
          <w:szCs w:val="22"/>
        </w:rPr>
      </w:pPr>
    </w:p>
    <w:p w14:paraId="088CA230" w14:textId="77777777" w:rsidR="001D1032" w:rsidRPr="007C5C15" w:rsidRDefault="001D1032" w:rsidP="00930061">
      <w:pPr>
        <w:pStyle w:val="Paragraphedeliste3"/>
        <w:numPr>
          <w:ilvl w:val="0"/>
          <w:numId w:val="50"/>
        </w:numPr>
        <w:spacing w:line="276" w:lineRule="auto"/>
        <w:jc w:val="both"/>
        <w:rPr>
          <w:rFonts w:ascii="Book Antiqua" w:hAnsi="Book Antiqua" w:cs="Calibri"/>
          <w:sz w:val="22"/>
          <w:szCs w:val="22"/>
        </w:rPr>
      </w:pPr>
      <w:r w:rsidRPr="007C5C15">
        <w:rPr>
          <w:rFonts w:ascii="Book Antiqua" w:hAnsi="Book Antiqua" w:cs="Calibri"/>
          <w:sz w:val="22"/>
          <w:szCs w:val="22"/>
        </w:rPr>
        <w:t>M. Mohameden CHEIKH ABDALLAHI, Directeur général de la CDD de Mauritanie</w:t>
      </w:r>
    </w:p>
    <w:p w14:paraId="4E5DBC22" w14:textId="77777777" w:rsidR="001D1032" w:rsidRPr="007C5C15" w:rsidRDefault="001D1032" w:rsidP="001D1032">
      <w:pPr>
        <w:pStyle w:val="Paragraphedeliste3"/>
        <w:spacing w:line="276" w:lineRule="auto"/>
        <w:jc w:val="both"/>
        <w:rPr>
          <w:rFonts w:ascii="Book Antiqua" w:hAnsi="Book Antiqua" w:cs="Calibri"/>
          <w:sz w:val="22"/>
          <w:szCs w:val="22"/>
        </w:rPr>
      </w:pPr>
    </w:p>
    <w:p w14:paraId="7D0753FE" w14:textId="77777777" w:rsidR="001D1032" w:rsidRPr="007C5C15" w:rsidRDefault="001D1032" w:rsidP="001D1032">
      <w:pPr>
        <w:spacing w:line="276" w:lineRule="auto"/>
        <w:jc w:val="both"/>
        <w:rPr>
          <w:rFonts w:ascii="Book Antiqua" w:hAnsi="Book Antiqua" w:cs="Calibri"/>
          <w:b/>
          <w:sz w:val="22"/>
          <w:szCs w:val="22"/>
        </w:rPr>
      </w:pPr>
      <w:r w:rsidRPr="007C5C15">
        <w:rPr>
          <w:rFonts w:ascii="Book Antiqua" w:hAnsi="Book Antiqua" w:cs="Calibri"/>
          <w:b/>
          <w:sz w:val="22"/>
          <w:szCs w:val="22"/>
        </w:rPr>
        <w:t>Pour la CDD mauritanienne les points focaux sont :</w:t>
      </w:r>
    </w:p>
    <w:p w14:paraId="1D2E29D7" w14:textId="77777777" w:rsidR="001D1032" w:rsidRPr="007C5C15" w:rsidRDefault="001D1032" w:rsidP="001D1032">
      <w:pPr>
        <w:spacing w:line="276" w:lineRule="auto"/>
        <w:jc w:val="both"/>
        <w:rPr>
          <w:rFonts w:ascii="Book Antiqua" w:hAnsi="Book Antiqua" w:cs="Calibri"/>
          <w:sz w:val="22"/>
          <w:szCs w:val="22"/>
        </w:rPr>
      </w:pPr>
    </w:p>
    <w:p w14:paraId="0F07EC9C" w14:textId="77777777" w:rsidR="001D1032" w:rsidRPr="007C5C15" w:rsidRDefault="001D1032" w:rsidP="00930061">
      <w:pPr>
        <w:pStyle w:val="Paragraphedeliste3"/>
        <w:numPr>
          <w:ilvl w:val="0"/>
          <w:numId w:val="51"/>
        </w:numPr>
        <w:spacing w:line="276" w:lineRule="auto"/>
        <w:jc w:val="both"/>
        <w:rPr>
          <w:rFonts w:ascii="Book Antiqua" w:hAnsi="Book Antiqua" w:cs="Calibri"/>
          <w:sz w:val="22"/>
          <w:szCs w:val="22"/>
        </w:rPr>
      </w:pPr>
      <w:r w:rsidRPr="007C5C15">
        <w:rPr>
          <w:rFonts w:ascii="Book Antiqua" w:hAnsi="Book Antiqua" w:cs="Calibri"/>
          <w:sz w:val="22"/>
          <w:szCs w:val="22"/>
        </w:rPr>
        <w:t>M. Mohamed Abdallahi ELY TALIB, Directeur des Dépôts et Consignations, point focal principal ;</w:t>
      </w:r>
    </w:p>
    <w:p w14:paraId="0AFF05F9"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Fonts w:ascii="Book Antiqua" w:hAnsi="Book Antiqua"/>
          <w:sz w:val="22"/>
          <w:szCs w:val="22"/>
        </w:rPr>
        <w:t>M. Cheikh Tijani HAIBELTY, Directeur adjoint des Dépôts et consignations, point focal adjoint ;</w:t>
      </w:r>
    </w:p>
    <w:p w14:paraId="0EBC2F5A"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Policepardfaut1"/>
          <w:rFonts w:ascii="Book Antiqua" w:hAnsi="Book Antiqua"/>
          <w:sz w:val="22"/>
          <w:szCs w:val="22"/>
        </w:rPr>
        <w:t xml:space="preserve">Mme Aziza BRAHIME KHLIL, Cheffe Départements des Opérations, point focal adjointe </w:t>
      </w:r>
    </w:p>
    <w:p w14:paraId="64713A07" w14:textId="3A2F5088" w:rsidR="001D1032" w:rsidRPr="007C5C15" w:rsidRDefault="001D1032" w:rsidP="00236CB9">
      <w:pPr>
        <w:pStyle w:val="Paragraphedeliste3"/>
        <w:spacing w:line="276" w:lineRule="auto"/>
        <w:jc w:val="both"/>
        <w:rPr>
          <w:rFonts w:ascii="Book Antiqua" w:hAnsi="Book Antiqua"/>
          <w:sz w:val="22"/>
          <w:szCs w:val="22"/>
        </w:rPr>
      </w:pPr>
    </w:p>
    <w:p w14:paraId="66CC106F" w14:textId="77777777" w:rsidR="001D1032" w:rsidRPr="007C5C15" w:rsidRDefault="001D1032" w:rsidP="001D1032">
      <w:pPr>
        <w:spacing w:line="276" w:lineRule="auto"/>
        <w:jc w:val="both"/>
        <w:rPr>
          <w:rFonts w:ascii="Book Antiqua" w:hAnsi="Book Antiqua"/>
          <w:sz w:val="22"/>
          <w:szCs w:val="22"/>
        </w:rPr>
      </w:pPr>
    </w:p>
    <w:p w14:paraId="3D9F4FC3" w14:textId="77777777" w:rsidR="001D1032" w:rsidRPr="007C5C15" w:rsidRDefault="001D1032" w:rsidP="00930061">
      <w:pPr>
        <w:pStyle w:val="Paragraphedeliste3"/>
        <w:numPr>
          <w:ilvl w:val="0"/>
          <w:numId w:val="50"/>
        </w:numPr>
        <w:spacing w:line="276" w:lineRule="auto"/>
        <w:jc w:val="both"/>
        <w:rPr>
          <w:rFonts w:ascii="Book Antiqua" w:hAnsi="Book Antiqua" w:cs="Calibri"/>
          <w:sz w:val="22"/>
          <w:szCs w:val="22"/>
        </w:rPr>
      </w:pPr>
      <w:r w:rsidRPr="007C5C15">
        <w:rPr>
          <w:rFonts w:ascii="Book Antiqua" w:hAnsi="Book Antiqua" w:cs="Calibri"/>
          <w:sz w:val="22"/>
          <w:szCs w:val="22"/>
        </w:rPr>
        <w:lastRenderedPageBreak/>
        <w:t>M. Mamadou BOUYAGUI TOURE, consultant, conseiller en appui administratif, organisationnel et institutionnel au Cabinet du Directeur Général de la CDD de Mauritanie</w:t>
      </w:r>
    </w:p>
    <w:p w14:paraId="25AC369B" w14:textId="77777777" w:rsidR="001D1032" w:rsidRPr="007C5C15" w:rsidRDefault="001D1032" w:rsidP="001D1032">
      <w:pPr>
        <w:pStyle w:val="Paragraphedeliste3"/>
        <w:spacing w:line="276" w:lineRule="auto"/>
        <w:jc w:val="both"/>
        <w:rPr>
          <w:rFonts w:ascii="Book Antiqua" w:hAnsi="Book Antiqua"/>
          <w:sz w:val="22"/>
          <w:szCs w:val="22"/>
        </w:rPr>
      </w:pPr>
    </w:p>
    <w:p w14:paraId="5AB79227" w14:textId="77777777" w:rsidR="001D1032" w:rsidRPr="007C5C15" w:rsidRDefault="001D1032" w:rsidP="001D1032">
      <w:pPr>
        <w:spacing w:line="276" w:lineRule="auto"/>
        <w:jc w:val="both"/>
        <w:rPr>
          <w:rFonts w:ascii="Book Antiqua" w:hAnsi="Book Antiqua" w:cs="Calibri"/>
          <w:sz w:val="22"/>
          <w:szCs w:val="22"/>
        </w:rPr>
      </w:pPr>
    </w:p>
    <w:p w14:paraId="4F6EC4B3" w14:textId="77777777" w:rsidR="001D1032" w:rsidRPr="007C5C15" w:rsidRDefault="001D1032" w:rsidP="001D1032">
      <w:pPr>
        <w:spacing w:line="276" w:lineRule="auto"/>
        <w:jc w:val="both"/>
        <w:rPr>
          <w:rFonts w:ascii="Book Antiqua" w:hAnsi="Book Antiqua" w:cs="Calibri"/>
          <w:b/>
          <w:sz w:val="22"/>
          <w:szCs w:val="22"/>
        </w:rPr>
      </w:pPr>
      <w:r w:rsidRPr="007C5C15">
        <w:rPr>
          <w:rFonts w:ascii="Book Antiqua" w:hAnsi="Book Antiqua" w:cs="Calibri"/>
          <w:b/>
          <w:sz w:val="22"/>
          <w:szCs w:val="22"/>
        </w:rPr>
        <w:t xml:space="preserve">L’équipe technique est composée de : </w:t>
      </w:r>
    </w:p>
    <w:p w14:paraId="677CDB65" w14:textId="77777777" w:rsidR="001D1032" w:rsidRPr="007C5C15" w:rsidRDefault="001D1032" w:rsidP="001D1032">
      <w:pPr>
        <w:spacing w:line="276" w:lineRule="auto"/>
        <w:jc w:val="both"/>
        <w:rPr>
          <w:rFonts w:ascii="Book Antiqua" w:hAnsi="Book Antiqua" w:cs="Calibri"/>
          <w:sz w:val="22"/>
          <w:szCs w:val="22"/>
        </w:rPr>
      </w:pPr>
    </w:p>
    <w:p w14:paraId="3BF99FC3"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Cheikh Mohamed ZEIDAN, Directeur de Développement</w:t>
      </w:r>
    </w:p>
    <w:p w14:paraId="7272CF28"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Ely MINI, Directeur Financier</w:t>
      </w:r>
    </w:p>
    <w:p w14:paraId="39823123"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Mohamed Abdoullah BA, Directeur du Pôle Administratif</w:t>
      </w:r>
    </w:p>
    <w:p w14:paraId="52A3CC14" w14:textId="77777777" w:rsidR="001D1032" w:rsidRPr="007C5C15" w:rsidRDefault="001D1032" w:rsidP="00930061">
      <w:pPr>
        <w:pStyle w:val="Paragraphedeliste3"/>
        <w:numPr>
          <w:ilvl w:val="0"/>
          <w:numId w:val="51"/>
        </w:numPr>
        <w:spacing w:line="276" w:lineRule="auto"/>
        <w:jc w:val="both"/>
        <w:rPr>
          <w:rStyle w:val="Lienhypertexte1"/>
          <w:rFonts w:ascii="Book Antiqua" w:hAnsi="Book Antiqua"/>
          <w:sz w:val="22"/>
          <w:szCs w:val="22"/>
        </w:rPr>
      </w:pPr>
      <w:r w:rsidRPr="007C5C15">
        <w:rPr>
          <w:rStyle w:val="Lienhypertexte1"/>
          <w:rFonts w:ascii="Book Antiqua" w:hAnsi="Book Antiqua" w:cs="Calibri"/>
          <w:sz w:val="22"/>
          <w:szCs w:val="22"/>
        </w:rPr>
        <w:t>Ahmed ABA, Directeur d’Audit et du Contrôle Interne</w:t>
      </w:r>
    </w:p>
    <w:p w14:paraId="36677129" w14:textId="358FB918" w:rsidR="003A34A0" w:rsidRPr="007C5C15" w:rsidRDefault="003A34A0" w:rsidP="00930061">
      <w:pPr>
        <w:pStyle w:val="Paragraphedeliste3"/>
        <w:numPr>
          <w:ilvl w:val="0"/>
          <w:numId w:val="51"/>
        </w:numPr>
        <w:spacing w:line="276" w:lineRule="auto"/>
        <w:jc w:val="both"/>
        <w:rPr>
          <w:rStyle w:val="Lienhypertexte1"/>
          <w:rFonts w:ascii="Book Antiqua" w:hAnsi="Book Antiqua"/>
          <w:sz w:val="22"/>
          <w:szCs w:val="22"/>
        </w:rPr>
      </w:pPr>
      <w:r w:rsidRPr="007C5C15">
        <w:rPr>
          <w:rStyle w:val="Lienhypertexte1"/>
          <w:rFonts w:ascii="Book Antiqua" w:hAnsi="Book Antiqua" w:cs="Calibri"/>
          <w:sz w:val="22"/>
          <w:szCs w:val="22"/>
        </w:rPr>
        <w:t>Amar SOUMARE, Chef Département à la DD</w:t>
      </w:r>
    </w:p>
    <w:p w14:paraId="70D8F63A"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 xml:space="preserve">Aziza BEBAHA, Cheffe Département des Opérations </w:t>
      </w:r>
    </w:p>
    <w:p w14:paraId="4E6AFC8A" w14:textId="77777777" w:rsidR="001D1032" w:rsidRPr="007C5C15" w:rsidRDefault="001D1032" w:rsidP="00930061">
      <w:pPr>
        <w:pStyle w:val="Paragraphedeliste3"/>
        <w:numPr>
          <w:ilvl w:val="0"/>
          <w:numId w:val="51"/>
        </w:numPr>
        <w:spacing w:line="276" w:lineRule="auto"/>
        <w:jc w:val="both"/>
        <w:rPr>
          <w:rStyle w:val="Lienhypertexte1"/>
          <w:rFonts w:ascii="Book Antiqua" w:hAnsi="Book Antiqua"/>
          <w:color w:val="auto"/>
          <w:sz w:val="22"/>
          <w:szCs w:val="22"/>
          <w:u w:val="none"/>
        </w:rPr>
      </w:pPr>
      <w:r w:rsidRPr="007C5C15">
        <w:rPr>
          <w:rStyle w:val="Lienhypertexte1"/>
          <w:rFonts w:ascii="Book Antiqua" w:hAnsi="Book Antiqua" w:cs="Calibri"/>
          <w:sz w:val="22"/>
          <w:szCs w:val="22"/>
        </w:rPr>
        <w:t>Yahya Mohamed SALEH, Chef Département SI</w:t>
      </w:r>
    </w:p>
    <w:p w14:paraId="10FC300E" w14:textId="24D9CC56" w:rsidR="003A34A0" w:rsidRPr="007C5C15" w:rsidRDefault="003A34A0"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Mohamed SALECK, Chef Département des Etudes à la DDC</w:t>
      </w:r>
    </w:p>
    <w:p w14:paraId="79672281" w14:textId="33B5F092"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 xml:space="preserve">Hendou BELLAAMECHE, Cheffe Service </w:t>
      </w:r>
      <w:r w:rsidR="003A34A0" w:rsidRPr="007C5C15">
        <w:rPr>
          <w:rStyle w:val="Lienhypertexte1"/>
          <w:rFonts w:ascii="Book Antiqua" w:hAnsi="Book Antiqua" w:cs="Calibri"/>
          <w:sz w:val="22"/>
          <w:szCs w:val="22"/>
        </w:rPr>
        <w:t>à</w:t>
      </w:r>
      <w:r w:rsidRPr="007C5C15">
        <w:rPr>
          <w:rStyle w:val="Lienhypertexte1"/>
          <w:rFonts w:ascii="Book Antiqua" w:hAnsi="Book Antiqua" w:cs="Calibri"/>
          <w:sz w:val="22"/>
          <w:szCs w:val="22"/>
        </w:rPr>
        <w:t xml:space="preserve"> la DD</w:t>
      </w:r>
    </w:p>
    <w:p w14:paraId="04A3B00B" w14:textId="77777777" w:rsidR="001D1032" w:rsidRPr="007C5C15" w:rsidRDefault="001D1032" w:rsidP="00930061">
      <w:pPr>
        <w:pStyle w:val="Paragraphedeliste3"/>
        <w:numPr>
          <w:ilvl w:val="0"/>
          <w:numId w:val="51"/>
        </w:numPr>
        <w:spacing w:line="276" w:lineRule="auto"/>
        <w:jc w:val="both"/>
        <w:rPr>
          <w:rFonts w:ascii="Book Antiqua" w:hAnsi="Book Antiqua"/>
          <w:sz w:val="22"/>
          <w:szCs w:val="22"/>
        </w:rPr>
      </w:pPr>
      <w:r w:rsidRPr="007C5C15">
        <w:rPr>
          <w:rStyle w:val="Lienhypertexte1"/>
          <w:rFonts w:ascii="Book Antiqua" w:hAnsi="Book Antiqua" w:cs="Calibri"/>
          <w:sz w:val="22"/>
          <w:szCs w:val="22"/>
        </w:rPr>
        <w:t>Malle DIAGAN, Chef Service à la CJ</w:t>
      </w:r>
    </w:p>
    <w:p w14:paraId="10080192" w14:textId="584518E6" w:rsidR="001D1032" w:rsidRPr="00CC5A2A" w:rsidRDefault="001D1032" w:rsidP="00CC5A2A">
      <w:pPr>
        <w:pStyle w:val="Paragraphedeliste3"/>
        <w:spacing w:line="276" w:lineRule="auto"/>
        <w:jc w:val="both"/>
        <w:rPr>
          <w:rFonts w:ascii="Book Antiqua" w:hAnsi="Book Antiqua"/>
          <w:sz w:val="22"/>
          <w:szCs w:val="22"/>
        </w:rPr>
      </w:pPr>
      <w:r w:rsidRPr="007C5C15">
        <w:rPr>
          <w:rStyle w:val="Lienhypertexte1"/>
          <w:rFonts w:ascii="Book Antiqua" w:hAnsi="Book Antiqua" w:cs="Calibri"/>
          <w:sz w:val="22"/>
          <w:szCs w:val="22"/>
        </w:rPr>
        <w:t xml:space="preserve"> </w:t>
      </w:r>
    </w:p>
    <w:p w14:paraId="1E310260" w14:textId="77777777" w:rsidR="001D1032" w:rsidRPr="007C5C15" w:rsidRDefault="001D1032" w:rsidP="00930061">
      <w:pPr>
        <w:pStyle w:val="Paragraphedeliste3"/>
        <w:numPr>
          <w:ilvl w:val="1"/>
          <w:numId w:val="49"/>
        </w:numPr>
        <w:spacing w:line="276" w:lineRule="auto"/>
        <w:jc w:val="both"/>
        <w:rPr>
          <w:rFonts w:ascii="Book Antiqua" w:hAnsi="Book Antiqua" w:cs="Calibri"/>
          <w:b/>
          <w:sz w:val="22"/>
          <w:szCs w:val="22"/>
        </w:rPr>
      </w:pPr>
      <w:r w:rsidRPr="007C5C15">
        <w:rPr>
          <w:rFonts w:ascii="Book Antiqua" w:hAnsi="Book Antiqua" w:cs="Calibri"/>
          <w:b/>
          <w:sz w:val="22"/>
          <w:szCs w:val="22"/>
        </w:rPr>
        <w:t>Comité d’évaluation et validation des livrables :</w:t>
      </w:r>
    </w:p>
    <w:p w14:paraId="5934E987" w14:textId="77777777" w:rsidR="001D1032" w:rsidRPr="007C5C15" w:rsidRDefault="001D1032" w:rsidP="001D1032">
      <w:pPr>
        <w:spacing w:line="276" w:lineRule="auto"/>
        <w:jc w:val="both"/>
        <w:rPr>
          <w:rFonts w:ascii="Book Antiqua" w:hAnsi="Book Antiqua" w:cs="Calibri"/>
          <w:sz w:val="22"/>
          <w:szCs w:val="22"/>
        </w:rPr>
      </w:pPr>
    </w:p>
    <w:p w14:paraId="5DEFB2EA" w14:textId="40E1BA3D" w:rsidR="001D1032" w:rsidRPr="007C5C15" w:rsidRDefault="001D1032" w:rsidP="001D1032">
      <w:p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 xml:space="preserve">Les livrables seront validés par l’équipe projet : les cadres de la CDD, Expertise France après concertation et avis éventuels du Secrétaire Général du Forum des CDC, de la CDC française. </w:t>
      </w:r>
    </w:p>
    <w:p w14:paraId="4FAF90CD" w14:textId="77777777" w:rsidR="001D1032" w:rsidRPr="007C5C15" w:rsidRDefault="001D1032" w:rsidP="001D1032">
      <w:pPr>
        <w:spacing w:line="276" w:lineRule="auto"/>
        <w:jc w:val="both"/>
        <w:rPr>
          <w:rFonts w:ascii="Book Antiqua" w:eastAsia="Arial Unicode MS" w:hAnsi="Book Antiqua" w:cs="Calibri"/>
          <w:sz w:val="22"/>
          <w:szCs w:val="22"/>
          <w:lang w:eastAsia="en-US"/>
        </w:rPr>
      </w:pPr>
      <w:r w:rsidRPr="007C5C15">
        <w:rPr>
          <w:rFonts w:ascii="Book Antiqua" w:eastAsia="Arial Unicode MS" w:hAnsi="Book Antiqua" w:cs="Calibri"/>
          <w:sz w:val="22"/>
          <w:szCs w:val="22"/>
          <w:lang w:eastAsia="en-US"/>
        </w:rPr>
        <w:t>Tous les livrables devront être présentés en version provisoire lors de comités de pilotage, puis après commentaires et intégration des modifications proposées par l’équipe projet et les donneurs d’avis seront rédigés dans leur version définitive par le bureau.</w:t>
      </w:r>
    </w:p>
    <w:p w14:paraId="1D52E17D" w14:textId="77777777" w:rsidR="001D1032" w:rsidRPr="007C5C15" w:rsidRDefault="001D1032" w:rsidP="001D1032">
      <w:pPr>
        <w:spacing w:line="276" w:lineRule="auto"/>
        <w:jc w:val="both"/>
        <w:rPr>
          <w:rFonts w:ascii="Book Antiqua" w:hAnsi="Book Antiqua" w:cs="Calibri"/>
          <w:b/>
          <w:sz w:val="22"/>
          <w:szCs w:val="22"/>
        </w:rPr>
      </w:pPr>
    </w:p>
    <w:p w14:paraId="0FA14A29" w14:textId="460DDF5A" w:rsidR="001D1032" w:rsidRPr="007C5C15" w:rsidRDefault="001D1032" w:rsidP="001D1032">
      <w:pPr>
        <w:spacing w:line="276" w:lineRule="auto"/>
        <w:jc w:val="both"/>
        <w:rPr>
          <w:rFonts w:ascii="Book Antiqua" w:hAnsi="Book Antiqua" w:cs="Calibri"/>
          <w:b/>
          <w:sz w:val="22"/>
          <w:szCs w:val="22"/>
        </w:rPr>
      </w:pPr>
      <w:r w:rsidRPr="007C5C15">
        <w:rPr>
          <w:rFonts w:ascii="Book Antiqua" w:hAnsi="Book Antiqua" w:cs="Calibri"/>
          <w:b/>
          <w:sz w:val="22"/>
          <w:szCs w:val="22"/>
        </w:rPr>
        <w:t xml:space="preserve">Le comité </w:t>
      </w:r>
      <w:r w:rsidR="00070BF3">
        <w:rPr>
          <w:rFonts w:ascii="Book Antiqua" w:hAnsi="Book Antiqua" w:cs="Calibri"/>
          <w:b/>
          <w:sz w:val="22"/>
          <w:szCs w:val="22"/>
        </w:rPr>
        <w:t>d’évaluation</w:t>
      </w:r>
      <w:r w:rsidRPr="007C5C15">
        <w:rPr>
          <w:rFonts w:ascii="Book Antiqua" w:hAnsi="Book Antiqua" w:cs="Calibri"/>
          <w:b/>
          <w:sz w:val="22"/>
          <w:szCs w:val="22"/>
        </w:rPr>
        <w:t xml:space="preserve"> technique comprend :</w:t>
      </w:r>
    </w:p>
    <w:p w14:paraId="39A6C0E4" w14:textId="77777777" w:rsidR="001D1032" w:rsidRPr="007C5C15" w:rsidRDefault="001D1032" w:rsidP="001D1032">
      <w:pPr>
        <w:spacing w:line="276" w:lineRule="auto"/>
        <w:jc w:val="both"/>
        <w:rPr>
          <w:rFonts w:ascii="Book Antiqua" w:hAnsi="Book Antiqua" w:cs="Calibri"/>
          <w:b/>
          <w:sz w:val="22"/>
          <w:szCs w:val="22"/>
        </w:rPr>
      </w:pPr>
    </w:p>
    <w:p w14:paraId="4D42B4EF" w14:textId="03BC4A53" w:rsidR="001D1032" w:rsidRPr="007C5C15" w:rsidRDefault="00CC5A2A" w:rsidP="00930061">
      <w:pPr>
        <w:pStyle w:val="Paragraphedeliste3"/>
        <w:numPr>
          <w:ilvl w:val="1"/>
          <w:numId w:val="50"/>
        </w:numPr>
        <w:spacing w:line="276" w:lineRule="auto"/>
        <w:jc w:val="both"/>
        <w:rPr>
          <w:rFonts w:ascii="Book Antiqua" w:hAnsi="Book Antiqua"/>
          <w:sz w:val="22"/>
          <w:szCs w:val="22"/>
        </w:rPr>
      </w:pPr>
      <w:r>
        <w:rPr>
          <w:rStyle w:val="Policepardfaut1"/>
          <w:rFonts w:ascii="Book Antiqua" w:hAnsi="Book Antiqua" w:cs="Calibri"/>
          <w:b/>
          <w:sz w:val="22"/>
          <w:szCs w:val="22"/>
        </w:rPr>
        <w:t>CDD Mauritanie </w:t>
      </w:r>
    </w:p>
    <w:p w14:paraId="132400F4" w14:textId="3D310268" w:rsidR="001D1032" w:rsidRPr="00070BF3" w:rsidRDefault="00CC5A2A" w:rsidP="00930061">
      <w:pPr>
        <w:pStyle w:val="Paragraphedeliste3"/>
        <w:numPr>
          <w:ilvl w:val="1"/>
          <w:numId w:val="50"/>
        </w:numPr>
        <w:spacing w:line="276" w:lineRule="auto"/>
        <w:jc w:val="both"/>
        <w:rPr>
          <w:rStyle w:val="Policepardfaut1"/>
          <w:rFonts w:ascii="Book Antiqua" w:hAnsi="Book Antiqua"/>
          <w:sz w:val="22"/>
          <w:szCs w:val="22"/>
        </w:rPr>
      </w:pPr>
      <w:r>
        <w:rPr>
          <w:rStyle w:val="Policepardfaut1"/>
          <w:rFonts w:ascii="Book Antiqua" w:hAnsi="Book Antiqua" w:cs="Calibri"/>
          <w:b/>
          <w:sz w:val="22"/>
          <w:szCs w:val="22"/>
        </w:rPr>
        <w:t>Expertise France </w:t>
      </w:r>
    </w:p>
    <w:p w14:paraId="24EAEAC1" w14:textId="7F7AF0EF" w:rsidR="00070BF3" w:rsidRPr="007C5C15" w:rsidRDefault="00070BF3" w:rsidP="00930061">
      <w:pPr>
        <w:pStyle w:val="Paragraphedeliste3"/>
        <w:numPr>
          <w:ilvl w:val="1"/>
          <w:numId w:val="50"/>
        </w:numPr>
        <w:spacing w:line="276" w:lineRule="auto"/>
        <w:jc w:val="both"/>
        <w:rPr>
          <w:rFonts w:ascii="Book Antiqua" w:hAnsi="Book Antiqua"/>
          <w:sz w:val="22"/>
          <w:szCs w:val="22"/>
        </w:rPr>
      </w:pPr>
      <w:r>
        <w:rPr>
          <w:rStyle w:val="Policepardfaut1"/>
          <w:rFonts w:ascii="Book Antiqua" w:hAnsi="Book Antiqua" w:cs="Calibri"/>
          <w:b/>
          <w:sz w:val="22"/>
          <w:szCs w:val="22"/>
        </w:rPr>
        <w:t>A titre consultatif :</w:t>
      </w:r>
    </w:p>
    <w:p w14:paraId="67455918" w14:textId="30427FE9" w:rsidR="001D1032" w:rsidRPr="007C5C15" w:rsidRDefault="001D1032" w:rsidP="00930061">
      <w:pPr>
        <w:pStyle w:val="Paragraphedeliste3"/>
        <w:numPr>
          <w:ilvl w:val="1"/>
          <w:numId w:val="50"/>
        </w:numPr>
        <w:spacing w:line="276" w:lineRule="auto"/>
        <w:jc w:val="both"/>
        <w:rPr>
          <w:rFonts w:ascii="Book Antiqua" w:hAnsi="Book Antiqua"/>
          <w:sz w:val="22"/>
          <w:szCs w:val="22"/>
        </w:rPr>
      </w:pPr>
      <w:r w:rsidRPr="007C5C15">
        <w:rPr>
          <w:rStyle w:val="Policepardfaut1"/>
          <w:rFonts w:ascii="Book Antiqua" w:hAnsi="Book Antiqua" w:cs="Calibri"/>
          <w:b/>
          <w:sz w:val="22"/>
          <w:szCs w:val="22"/>
        </w:rPr>
        <w:t xml:space="preserve">Forum CDC : </w:t>
      </w:r>
      <w:r w:rsidRPr="007C5C15">
        <w:rPr>
          <w:rStyle w:val="Policepardfaut1"/>
          <w:rFonts w:ascii="Book Antiqua" w:hAnsi="Book Antiqua" w:cs="Calibri"/>
          <w:sz w:val="22"/>
          <w:szCs w:val="22"/>
        </w:rPr>
        <w:t xml:space="preserve">Monsieur Bernardo Bini Smaghi, Secrétaire général Forum CDC, </w:t>
      </w:r>
    </w:p>
    <w:p w14:paraId="6A77E05B" w14:textId="4AED2168" w:rsidR="001D1032" w:rsidRPr="007C5C15" w:rsidRDefault="001D1032" w:rsidP="00930061">
      <w:pPr>
        <w:pStyle w:val="Paragraphedeliste3"/>
        <w:numPr>
          <w:ilvl w:val="1"/>
          <w:numId w:val="50"/>
        </w:numPr>
        <w:spacing w:line="276" w:lineRule="auto"/>
        <w:jc w:val="both"/>
        <w:rPr>
          <w:rFonts w:ascii="Book Antiqua" w:hAnsi="Book Antiqua"/>
          <w:sz w:val="22"/>
          <w:szCs w:val="22"/>
        </w:rPr>
      </w:pPr>
      <w:r w:rsidRPr="007C5C15">
        <w:rPr>
          <w:rStyle w:val="Policepardfaut1"/>
          <w:rFonts w:ascii="Book Antiqua" w:hAnsi="Book Antiqua" w:cs="Calibri"/>
          <w:b/>
          <w:sz w:val="22"/>
          <w:szCs w:val="22"/>
        </w:rPr>
        <w:t xml:space="preserve">CDC France : </w:t>
      </w:r>
      <w:r w:rsidRPr="007C5C15">
        <w:rPr>
          <w:rStyle w:val="Policepardfaut1"/>
          <w:rFonts w:ascii="Book Antiqua" w:hAnsi="Book Antiqua" w:cs="Calibri"/>
          <w:sz w:val="22"/>
          <w:szCs w:val="22"/>
        </w:rPr>
        <w:t xml:space="preserve">Madame Gina Barbara, Conseillère Méditerranée-Afrique, Direction des Relations Institutionnelles, Internationales et Européennes (DRIIE), </w:t>
      </w:r>
    </w:p>
    <w:p w14:paraId="13E6FFD1" w14:textId="77777777" w:rsidR="001D1032" w:rsidRPr="007C5C15" w:rsidRDefault="001D1032" w:rsidP="001D1032">
      <w:pPr>
        <w:pStyle w:val="Paragraphedeliste3"/>
        <w:spacing w:line="276" w:lineRule="auto"/>
        <w:ind w:left="1440"/>
        <w:jc w:val="both"/>
        <w:rPr>
          <w:rFonts w:ascii="Book Antiqua" w:hAnsi="Book Antiqua" w:cs="Calibri"/>
          <w:b/>
          <w:sz w:val="22"/>
          <w:szCs w:val="22"/>
        </w:rPr>
      </w:pPr>
    </w:p>
    <w:p w14:paraId="1FF0B8F7" w14:textId="77777777" w:rsidR="001D1032" w:rsidRPr="007C5C15" w:rsidRDefault="001D1032" w:rsidP="001D1032">
      <w:pPr>
        <w:spacing w:line="276" w:lineRule="auto"/>
        <w:jc w:val="both"/>
        <w:rPr>
          <w:rFonts w:ascii="Book Antiqua" w:hAnsi="Book Antiqua" w:cs="Calibri"/>
          <w:sz w:val="22"/>
          <w:szCs w:val="22"/>
        </w:rPr>
      </w:pPr>
      <w:r w:rsidRPr="007C5C15">
        <w:rPr>
          <w:rFonts w:ascii="Book Antiqua" w:hAnsi="Book Antiqua" w:cs="Calibri"/>
          <w:sz w:val="22"/>
          <w:szCs w:val="22"/>
        </w:rPr>
        <w:t>Les autres membres du comité de pilotage élargi :</w:t>
      </w:r>
    </w:p>
    <w:p w14:paraId="70F48C82" w14:textId="298645D8" w:rsidR="001D1032" w:rsidRPr="007C5C15" w:rsidRDefault="001D1032" w:rsidP="00930061">
      <w:pPr>
        <w:pStyle w:val="Paragraphedeliste3"/>
        <w:numPr>
          <w:ilvl w:val="1"/>
          <w:numId w:val="50"/>
        </w:numPr>
        <w:spacing w:line="276" w:lineRule="auto"/>
        <w:rPr>
          <w:rFonts w:ascii="Book Antiqua" w:hAnsi="Book Antiqua"/>
          <w:sz w:val="22"/>
          <w:szCs w:val="22"/>
        </w:rPr>
      </w:pPr>
      <w:r w:rsidRPr="007C5C15">
        <w:rPr>
          <w:rStyle w:val="Policepardfaut1"/>
          <w:rFonts w:ascii="Book Antiqua" w:hAnsi="Book Antiqua" w:cs="Calibri"/>
          <w:b/>
          <w:sz w:val="22"/>
          <w:szCs w:val="22"/>
        </w:rPr>
        <w:t xml:space="preserve">AFD : </w:t>
      </w:r>
      <w:r w:rsidRPr="007C5C15">
        <w:rPr>
          <w:rStyle w:val="Policepardfaut1"/>
          <w:rFonts w:ascii="Book Antiqua" w:hAnsi="Book Antiqua" w:cs="Calibri"/>
          <w:sz w:val="22"/>
          <w:szCs w:val="22"/>
        </w:rPr>
        <w:t>AFD Paris Matthieu Buratti</w:t>
      </w:r>
      <w:r w:rsidRPr="007C5C15">
        <w:rPr>
          <w:rStyle w:val="Policepardfaut1"/>
          <w:rFonts w:ascii="Book Antiqua" w:hAnsi="Book Antiqua" w:cs="Calibri"/>
          <w:b/>
          <w:sz w:val="22"/>
          <w:szCs w:val="22"/>
        </w:rPr>
        <w:t xml:space="preserve">, </w:t>
      </w:r>
      <w:r w:rsidRPr="007C5C15">
        <w:rPr>
          <w:rStyle w:val="Policepardfaut1"/>
          <w:rFonts w:ascii="Book Antiqua" w:hAnsi="Book Antiqua" w:cs="Calibri"/>
          <w:sz w:val="22"/>
          <w:szCs w:val="22"/>
        </w:rPr>
        <w:t>AFD Nouakchott Sébastien Demays</w:t>
      </w:r>
      <w:r w:rsidR="00236CB9">
        <w:rPr>
          <w:rFonts w:ascii="Book Antiqua" w:hAnsi="Book Antiqua"/>
          <w:sz w:val="22"/>
          <w:szCs w:val="22"/>
        </w:rPr>
        <w:t>.</w:t>
      </w:r>
    </w:p>
    <w:p w14:paraId="28CEE827" w14:textId="64265528" w:rsidR="001D1032" w:rsidRPr="007C5C15" w:rsidRDefault="001D1032" w:rsidP="001D1032">
      <w:pPr>
        <w:spacing w:line="276" w:lineRule="auto"/>
        <w:jc w:val="both"/>
        <w:rPr>
          <w:rFonts w:ascii="Book Antiqua" w:hAnsi="Book Antiqua" w:cs="Calibri"/>
          <w:sz w:val="22"/>
          <w:szCs w:val="22"/>
        </w:rPr>
      </w:pPr>
    </w:p>
    <w:p w14:paraId="24ACF66A" w14:textId="77777777" w:rsidR="001D1032" w:rsidRPr="007C5C15" w:rsidRDefault="001D1032" w:rsidP="001D1032">
      <w:pPr>
        <w:spacing w:line="276" w:lineRule="auto"/>
        <w:jc w:val="both"/>
        <w:rPr>
          <w:rFonts w:ascii="Book Antiqua" w:hAnsi="Book Antiqua" w:cs="Calibri"/>
          <w:sz w:val="22"/>
          <w:szCs w:val="22"/>
        </w:rPr>
      </w:pPr>
      <w:r w:rsidRPr="007C5C15">
        <w:rPr>
          <w:rFonts w:ascii="Book Antiqua" w:hAnsi="Book Antiqua" w:cs="Calibri"/>
          <w:sz w:val="22"/>
          <w:szCs w:val="22"/>
        </w:rPr>
        <w:t xml:space="preserve">Une réunion de lancement se tiendra une semaine après la notification du contrat, en fonction des disponibilités des cadres de la CDD. </w:t>
      </w:r>
    </w:p>
    <w:p w14:paraId="1A75F69C" w14:textId="77777777" w:rsidR="001D1032" w:rsidRPr="007C5C15" w:rsidRDefault="001D1032" w:rsidP="001D1032">
      <w:pPr>
        <w:spacing w:line="276" w:lineRule="auto"/>
        <w:jc w:val="both"/>
        <w:rPr>
          <w:rFonts w:ascii="Book Antiqua" w:hAnsi="Book Antiqua" w:cs="Calibri"/>
          <w:sz w:val="22"/>
          <w:szCs w:val="22"/>
        </w:rPr>
      </w:pPr>
    </w:p>
    <w:p w14:paraId="3A8277B1" w14:textId="77777777" w:rsidR="001D1032" w:rsidRPr="007C5C15" w:rsidRDefault="001D1032" w:rsidP="001D1032">
      <w:pPr>
        <w:spacing w:line="276" w:lineRule="auto"/>
        <w:jc w:val="both"/>
        <w:rPr>
          <w:rFonts w:ascii="Book Antiqua" w:hAnsi="Book Antiqua" w:cs="Calibri"/>
          <w:sz w:val="22"/>
          <w:szCs w:val="22"/>
        </w:rPr>
      </w:pPr>
      <w:r w:rsidRPr="00CC5A2A">
        <w:rPr>
          <w:rFonts w:ascii="Book Antiqua" w:hAnsi="Book Antiqua" w:cs="Calibri"/>
          <w:b/>
          <w:sz w:val="22"/>
          <w:szCs w:val="22"/>
        </w:rPr>
        <w:lastRenderedPageBreak/>
        <w:t>Une coordination étroite du bureau avec les équipes des bénéficiaires est attendue et devra impérativement être mise en place dès la préparation des missions et jusqu’à leur finalisation.</w:t>
      </w:r>
      <w:r w:rsidRPr="007C5C15">
        <w:rPr>
          <w:rFonts w:ascii="Book Antiqua" w:hAnsi="Book Antiqua" w:cs="Calibri"/>
          <w:sz w:val="22"/>
          <w:szCs w:val="22"/>
        </w:rPr>
        <w:t xml:space="preserve"> En outre, des échanges réguliers avec les points focaux de la CDD mauritanienne seront à prévoir sur l’état d’avancement des missions et éventuellement les difficultés rencontrées.</w:t>
      </w:r>
    </w:p>
    <w:p w14:paraId="3A36A3E8" w14:textId="77777777" w:rsidR="001D1032" w:rsidRPr="007C5C15" w:rsidRDefault="001D1032" w:rsidP="001D1032">
      <w:pPr>
        <w:spacing w:line="276" w:lineRule="auto"/>
        <w:jc w:val="both"/>
        <w:rPr>
          <w:rFonts w:ascii="Book Antiqua" w:hAnsi="Book Antiqua" w:cs="Calibri"/>
          <w:sz w:val="22"/>
          <w:szCs w:val="22"/>
        </w:rPr>
      </w:pPr>
    </w:p>
    <w:p w14:paraId="5D3AD69E" w14:textId="77777777" w:rsidR="001D1032" w:rsidRPr="007C5C15" w:rsidRDefault="001D1032" w:rsidP="001D1032">
      <w:pPr>
        <w:spacing w:line="276" w:lineRule="auto"/>
        <w:jc w:val="both"/>
        <w:rPr>
          <w:rFonts w:ascii="Book Antiqua" w:hAnsi="Book Antiqua" w:cs="Calibri"/>
          <w:sz w:val="22"/>
          <w:szCs w:val="22"/>
        </w:rPr>
      </w:pPr>
    </w:p>
    <w:p w14:paraId="32FF0B07" w14:textId="4EDF243F" w:rsidR="001D1032" w:rsidRPr="000762F6" w:rsidRDefault="001D1032" w:rsidP="001D1032">
      <w:pPr>
        <w:numPr>
          <w:ilvl w:val="1"/>
          <w:numId w:val="49"/>
        </w:numPr>
        <w:tabs>
          <w:tab w:val="left" w:pos="1440"/>
        </w:tabs>
        <w:suppressAutoHyphens/>
        <w:autoSpaceDN w:val="0"/>
        <w:spacing w:line="276" w:lineRule="auto"/>
        <w:ind w:left="900"/>
        <w:jc w:val="both"/>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Approche</w:t>
      </w:r>
    </w:p>
    <w:p w14:paraId="0E9EA2A2" w14:textId="77777777" w:rsidR="000762F6" w:rsidRPr="000762F6" w:rsidRDefault="000762F6" w:rsidP="000762F6">
      <w:pPr>
        <w:spacing w:line="276" w:lineRule="auto"/>
        <w:jc w:val="both"/>
        <w:rPr>
          <w:rFonts w:ascii="Book Antiqua" w:hAnsi="Book Antiqua" w:cs="Calibri"/>
          <w:sz w:val="22"/>
          <w:szCs w:val="22"/>
        </w:rPr>
      </w:pPr>
    </w:p>
    <w:p w14:paraId="76D1ECD3" w14:textId="77777777" w:rsidR="000762F6" w:rsidRPr="000762F6" w:rsidRDefault="000762F6" w:rsidP="000762F6">
      <w:pPr>
        <w:spacing w:line="276" w:lineRule="auto"/>
        <w:jc w:val="both"/>
        <w:rPr>
          <w:rFonts w:ascii="Book Antiqua" w:hAnsi="Book Antiqua" w:cs="Calibri"/>
          <w:sz w:val="22"/>
          <w:szCs w:val="22"/>
        </w:rPr>
      </w:pPr>
      <w:r w:rsidRPr="000762F6">
        <w:rPr>
          <w:rFonts w:ascii="Book Antiqua" w:hAnsi="Book Antiqua" w:cs="Calibri"/>
          <w:sz w:val="22"/>
          <w:szCs w:val="22"/>
        </w:rPr>
        <w:t xml:space="preserve">Le prestataire devra accompagner le bénéficiaire selon l’approche suivante : </w:t>
      </w:r>
    </w:p>
    <w:p w14:paraId="6E7761E5" w14:textId="77777777" w:rsidR="000762F6" w:rsidRPr="000762F6" w:rsidRDefault="000762F6" w:rsidP="000762F6">
      <w:pPr>
        <w:spacing w:line="276" w:lineRule="auto"/>
        <w:jc w:val="both"/>
        <w:rPr>
          <w:rFonts w:ascii="Book Antiqua" w:hAnsi="Book Antiqua" w:cs="Calibri"/>
          <w:sz w:val="22"/>
          <w:szCs w:val="22"/>
        </w:rPr>
      </w:pPr>
    </w:p>
    <w:p w14:paraId="74F38925" w14:textId="692F6843" w:rsidR="000762F6" w:rsidRPr="000762F6" w:rsidRDefault="000762F6" w:rsidP="000762F6">
      <w:pPr>
        <w:pStyle w:val="Paragraphedeliste"/>
        <w:numPr>
          <w:ilvl w:val="0"/>
          <w:numId w:val="50"/>
        </w:numPr>
        <w:spacing w:line="276" w:lineRule="auto"/>
        <w:jc w:val="both"/>
        <w:rPr>
          <w:rFonts w:ascii="Book Antiqua" w:hAnsi="Book Antiqua" w:cs="Calibri"/>
          <w:sz w:val="22"/>
          <w:szCs w:val="22"/>
        </w:rPr>
      </w:pPr>
      <w:r w:rsidRPr="000762F6">
        <w:rPr>
          <w:rFonts w:ascii="Book Antiqua" w:hAnsi="Book Antiqua" w:cs="Calibri"/>
          <w:sz w:val="22"/>
          <w:szCs w:val="22"/>
        </w:rPr>
        <w:t>Une approche pragmatique s’inspirant en priorité de toutes les expériences et bonnes pratiques d’organismes comparables (autres CDC) ;</w:t>
      </w:r>
    </w:p>
    <w:p w14:paraId="3DE1537E" w14:textId="76EFB16C" w:rsidR="000762F6" w:rsidRPr="000762F6" w:rsidRDefault="000762F6" w:rsidP="000762F6">
      <w:pPr>
        <w:pStyle w:val="Paragraphedeliste"/>
        <w:numPr>
          <w:ilvl w:val="0"/>
          <w:numId w:val="50"/>
        </w:numPr>
        <w:spacing w:line="276" w:lineRule="auto"/>
        <w:jc w:val="both"/>
        <w:rPr>
          <w:rFonts w:ascii="Book Antiqua" w:hAnsi="Book Antiqua" w:cs="Calibri"/>
          <w:sz w:val="22"/>
          <w:szCs w:val="22"/>
        </w:rPr>
      </w:pPr>
      <w:r w:rsidRPr="000762F6">
        <w:rPr>
          <w:rFonts w:ascii="Book Antiqua" w:hAnsi="Book Antiqua" w:cs="Calibri"/>
          <w:sz w:val="22"/>
          <w:szCs w:val="22"/>
        </w:rPr>
        <w:t>Une approche participative, s'appuyant sur les ressources humaines de la CDC-CI en vue d’une appropriation des objectifs et des conclusions de l'étude par l'ensemble du personnel concerné.</w:t>
      </w:r>
    </w:p>
    <w:p w14:paraId="084CD6C7" w14:textId="1E596C4B" w:rsidR="000762F6" w:rsidRPr="000762F6" w:rsidRDefault="000762F6" w:rsidP="000762F6">
      <w:pPr>
        <w:pStyle w:val="Paragraphedeliste"/>
        <w:numPr>
          <w:ilvl w:val="0"/>
          <w:numId w:val="50"/>
        </w:numPr>
        <w:spacing w:line="276" w:lineRule="auto"/>
        <w:jc w:val="both"/>
        <w:rPr>
          <w:rFonts w:ascii="Book Antiqua" w:hAnsi="Book Antiqua" w:cs="Calibri"/>
          <w:sz w:val="22"/>
          <w:szCs w:val="22"/>
        </w:rPr>
      </w:pPr>
      <w:r w:rsidRPr="000762F6">
        <w:rPr>
          <w:rFonts w:ascii="Book Antiqua" w:hAnsi="Book Antiqua" w:cs="Calibri"/>
          <w:sz w:val="22"/>
          <w:szCs w:val="22"/>
        </w:rPr>
        <w:t>Une approche pédagogique, afin que l’ensemble des membres de la Caisse s’approprient le contenu et les objectifs de l’étude.</w:t>
      </w:r>
    </w:p>
    <w:p w14:paraId="06D84725" w14:textId="72C841E2" w:rsidR="000762F6" w:rsidRPr="000762F6" w:rsidRDefault="000762F6" w:rsidP="000762F6">
      <w:pPr>
        <w:pStyle w:val="Paragraphedeliste"/>
        <w:numPr>
          <w:ilvl w:val="0"/>
          <w:numId w:val="50"/>
        </w:numPr>
        <w:spacing w:line="276" w:lineRule="auto"/>
        <w:jc w:val="both"/>
        <w:rPr>
          <w:rFonts w:ascii="Book Antiqua" w:hAnsi="Book Antiqua" w:cs="Calibri"/>
          <w:sz w:val="22"/>
          <w:szCs w:val="22"/>
        </w:rPr>
      </w:pPr>
      <w:r w:rsidRPr="000762F6">
        <w:rPr>
          <w:rFonts w:ascii="Book Antiqua" w:hAnsi="Book Antiqua" w:cs="Calibri"/>
          <w:sz w:val="22"/>
          <w:szCs w:val="22"/>
        </w:rPr>
        <w:t>Une approche interactive générant le débat d’idées et la co construction</w:t>
      </w:r>
    </w:p>
    <w:p w14:paraId="322E086B" w14:textId="0EB8FE50" w:rsidR="000762F6" w:rsidRPr="000762F6" w:rsidRDefault="000762F6" w:rsidP="000762F6">
      <w:pPr>
        <w:pStyle w:val="Paragraphedeliste"/>
        <w:numPr>
          <w:ilvl w:val="0"/>
          <w:numId w:val="50"/>
        </w:numPr>
        <w:spacing w:line="276" w:lineRule="auto"/>
        <w:jc w:val="both"/>
        <w:rPr>
          <w:rFonts w:ascii="Book Antiqua" w:hAnsi="Book Antiqua" w:cs="Calibri"/>
          <w:sz w:val="22"/>
          <w:szCs w:val="22"/>
        </w:rPr>
      </w:pPr>
      <w:r w:rsidRPr="000762F6">
        <w:rPr>
          <w:rFonts w:ascii="Book Antiqua" w:hAnsi="Book Antiqua" w:cs="Calibri"/>
          <w:sz w:val="22"/>
          <w:szCs w:val="22"/>
        </w:rPr>
        <w:t>Les missions doivent être organisées en amont et présenter des objectifs précis</w:t>
      </w:r>
      <w:r>
        <w:rPr>
          <w:rFonts w:ascii="Book Antiqua" w:hAnsi="Book Antiqua" w:cs="Calibri"/>
          <w:sz w:val="22"/>
          <w:szCs w:val="22"/>
        </w:rPr>
        <w:t>, argumentés et justifiés</w:t>
      </w:r>
    </w:p>
    <w:p w14:paraId="7988264C" w14:textId="77777777" w:rsidR="001D1032" w:rsidRPr="007C5C15" w:rsidRDefault="001D1032" w:rsidP="001D1032">
      <w:pPr>
        <w:spacing w:line="276" w:lineRule="auto"/>
        <w:jc w:val="both"/>
        <w:rPr>
          <w:rFonts w:ascii="Book Antiqua" w:hAnsi="Book Antiqua" w:cs="Calibri"/>
          <w:sz w:val="22"/>
          <w:szCs w:val="22"/>
        </w:rPr>
      </w:pPr>
    </w:p>
    <w:p w14:paraId="77323914" w14:textId="77777777" w:rsidR="001D1032" w:rsidRPr="007C5C15" w:rsidRDefault="001D1032" w:rsidP="00930061">
      <w:pPr>
        <w:numPr>
          <w:ilvl w:val="0"/>
          <w:numId w:val="49"/>
        </w:numPr>
        <w:shd w:val="clear" w:color="auto" w:fill="E6E6E6"/>
        <w:tabs>
          <w:tab w:val="left" w:pos="720"/>
        </w:tabs>
        <w:suppressAutoHyphens/>
        <w:autoSpaceDN w:val="0"/>
        <w:spacing w:line="276" w:lineRule="auto"/>
        <w:ind w:left="180"/>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Lieu, Durée et Modalités d’exécution</w:t>
      </w:r>
    </w:p>
    <w:p w14:paraId="5CC49DB0" w14:textId="77777777" w:rsidR="001D1032" w:rsidRPr="007C5C15" w:rsidRDefault="001D1032" w:rsidP="001D1032">
      <w:pPr>
        <w:spacing w:line="276" w:lineRule="auto"/>
        <w:rPr>
          <w:rFonts w:ascii="Book Antiqua" w:hAnsi="Book Antiqua" w:cs="Calibri"/>
          <w:sz w:val="22"/>
          <w:szCs w:val="22"/>
          <w:shd w:val="clear" w:color="auto" w:fill="00FFFF"/>
        </w:rPr>
      </w:pPr>
    </w:p>
    <w:p w14:paraId="7DE258A7" w14:textId="6688346B" w:rsidR="001D1032" w:rsidRPr="007C5C15" w:rsidRDefault="001D1032" w:rsidP="00930061">
      <w:pPr>
        <w:numPr>
          <w:ilvl w:val="1"/>
          <w:numId w:val="49"/>
        </w:numPr>
        <w:tabs>
          <w:tab w:val="left" w:pos="1440"/>
        </w:tabs>
        <w:suppressAutoHyphens/>
        <w:autoSpaceDN w:val="0"/>
        <w:spacing w:line="276" w:lineRule="auto"/>
        <w:ind w:left="900"/>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 xml:space="preserve">Période </w:t>
      </w:r>
      <w:r w:rsidR="00515DAF">
        <w:rPr>
          <w:rFonts w:ascii="Book Antiqua" w:eastAsia="Arial Unicode MS" w:hAnsi="Book Antiqua" w:cs="Calibri"/>
          <w:b/>
          <w:sz w:val="22"/>
          <w:szCs w:val="22"/>
          <w:lang w:eastAsia="en-US"/>
        </w:rPr>
        <w:t>de mise en œuvre : septembre à novembre 2026</w:t>
      </w:r>
    </w:p>
    <w:p w14:paraId="6F6FF833" w14:textId="77777777" w:rsidR="001D1032" w:rsidRPr="007C5C15" w:rsidRDefault="001D1032" w:rsidP="001D1032">
      <w:pPr>
        <w:spacing w:line="276" w:lineRule="auto"/>
        <w:ind w:left="1080"/>
        <w:rPr>
          <w:rFonts w:ascii="Book Antiqua" w:hAnsi="Book Antiqua" w:cs="Calibri"/>
          <w:sz w:val="22"/>
          <w:szCs w:val="22"/>
        </w:rPr>
      </w:pPr>
    </w:p>
    <w:p w14:paraId="3591AE58" w14:textId="77777777" w:rsidR="001D1032" w:rsidRPr="007C5C15" w:rsidRDefault="001D1032" w:rsidP="00930061">
      <w:pPr>
        <w:numPr>
          <w:ilvl w:val="1"/>
          <w:numId w:val="49"/>
        </w:numPr>
        <w:tabs>
          <w:tab w:val="left" w:pos="1440"/>
        </w:tabs>
        <w:suppressAutoHyphens/>
        <w:autoSpaceDN w:val="0"/>
        <w:spacing w:line="276" w:lineRule="auto"/>
        <w:ind w:left="900"/>
        <w:jc w:val="both"/>
        <w:textAlignment w:val="baseline"/>
        <w:rPr>
          <w:rFonts w:ascii="Book Antiqua" w:hAnsi="Book Antiqua"/>
          <w:sz w:val="22"/>
          <w:szCs w:val="22"/>
        </w:rPr>
      </w:pPr>
      <w:r w:rsidRPr="007C5C15">
        <w:rPr>
          <w:rStyle w:val="Policepardfaut1"/>
          <w:rFonts w:ascii="Book Antiqua" w:eastAsia="Arial Unicode MS" w:hAnsi="Book Antiqua" w:cs="Calibri"/>
          <w:b/>
          <w:sz w:val="22"/>
          <w:szCs w:val="22"/>
          <w:lang w:eastAsia="en-US"/>
        </w:rPr>
        <w:t>Date de démarrage : septembre 2025</w:t>
      </w:r>
    </w:p>
    <w:p w14:paraId="30DA3C83" w14:textId="77777777" w:rsidR="001D1032" w:rsidRPr="007C5C15" w:rsidRDefault="001D1032" w:rsidP="001D1032">
      <w:pPr>
        <w:spacing w:line="276" w:lineRule="auto"/>
        <w:jc w:val="both"/>
        <w:rPr>
          <w:rFonts w:ascii="Book Antiqua" w:hAnsi="Book Antiqua" w:cs="Calibri"/>
          <w:sz w:val="22"/>
          <w:szCs w:val="22"/>
        </w:rPr>
      </w:pPr>
    </w:p>
    <w:p w14:paraId="3F503F90" w14:textId="4516B1E0" w:rsidR="001D1032" w:rsidRPr="007C5C15" w:rsidRDefault="001D1032" w:rsidP="00930061">
      <w:pPr>
        <w:numPr>
          <w:ilvl w:val="1"/>
          <w:numId w:val="49"/>
        </w:numPr>
        <w:tabs>
          <w:tab w:val="left" w:pos="1440"/>
        </w:tabs>
        <w:suppressAutoHyphens/>
        <w:autoSpaceDN w:val="0"/>
        <w:spacing w:line="276" w:lineRule="auto"/>
        <w:ind w:left="900"/>
        <w:jc w:val="both"/>
        <w:textAlignment w:val="baseline"/>
        <w:rPr>
          <w:rFonts w:ascii="Book Antiqua" w:hAnsi="Book Antiqua"/>
          <w:sz w:val="22"/>
          <w:szCs w:val="22"/>
        </w:rPr>
      </w:pPr>
      <w:r w:rsidRPr="007C5C15">
        <w:rPr>
          <w:rStyle w:val="Policepardfaut1"/>
          <w:rFonts w:ascii="Book Antiqua" w:eastAsia="Arial Unicode MS" w:hAnsi="Book Antiqua" w:cs="Calibri"/>
          <w:b/>
          <w:sz w:val="22"/>
          <w:szCs w:val="22"/>
          <w:lang w:eastAsia="en-US"/>
        </w:rPr>
        <w:t xml:space="preserve">Date de fin : </w:t>
      </w:r>
      <w:r w:rsidR="00515DAF">
        <w:rPr>
          <w:rStyle w:val="Policepardfaut1"/>
          <w:rFonts w:ascii="Book Antiqua" w:eastAsia="Arial Unicode MS" w:hAnsi="Book Antiqua" w:cs="Calibri"/>
          <w:b/>
          <w:sz w:val="22"/>
          <w:szCs w:val="22"/>
          <w:lang w:eastAsia="en-US"/>
        </w:rPr>
        <w:t xml:space="preserve">Octobre 2026 pour les activités et </w:t>
      </w:r>
      <w:r w:rsidRPr="007C5C15">
        <w:rPr>
          <w:rStyle w:val="Policepardfaut1"/>
          <w:rFonts w:ascii="Book Antiqua" w:eastAsia="Arial Unicode MS" w:hAnsi="Book Antiqua" w:cs="Calibri"/>
          <w:b/>
          <w:sz w:val="22"/>
          <w:szCs w:val="22"/>
          <w:lang w:eastAsia="en-US"/>
        </w:rPr>
        <w:t>novembre 2026</w:t>
      </w:r>
      <w:r w:rsidR="00515DAF">
        <w:rPr>
          <w:rStyle w:val="Policepardfaut1"/>
          <w:rFonts w:ascii="Book Antiqua" w:eastAsia="Arial Unicode MS" w:hAnsi="Book Antiqua" w:cs="Calibri"/>
          <w:b/>
          <w:sz w:val="22"/>
          <w:szCs w:val="22"/>
          <w:lang w:eastAsia="en-US"/>
        </w:rPr>
        <w:t xml:space="preserve"> pour l’événement de clôture</w:t>
      </w:r>
    </w:p>
    <w:p w14:paraId="04A34637" w14:textId="77777777" w:rsidR="001D1032" w:rsidRPr="007C5C15" w:rsidRDefault="001D1032" w:rsidP="001D1032">
      <w:pPr>
        <w:spacing w:line="276" w:lineRule="auto"/>
        <w:rPr>
          <w:rFonts w:ascii="Book Antiqua" w:hAnsi="Book Antiqua" w:cs="Calibri"/>
          <w:sz w:val="22"/>
          <w:szCs w:val="22"/>
        </w:rPr>
      </w:pPr>
    </w:p>
    <w:p w14:paraId="06C969BA" w14:textId="77777777" w:rsidR="001D1032" w:rsidRPr="007C5C15" w:rsidRDefault="001D1032" w:rsidP="00930061">
      <w:pPr>
        <w:numPr>
          <w:ilvl w:val="1"/>
          <w:numId w:val="49"/>
        </w:numPr>
        <w:tabs>
          <w:tab w:val="left" w:pos="1440"/>
        </w:tabs>
        <w:suppressAutoHyphens/>
        <w:autoSpaceDN w:val="0"/>
        <w:spacing w:line="276" w:lineRule="auto"/>
        <w:ind w:left="900"/>
        <w:jc w:val="both"/>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Planning/calendrier : voir ci-dessus</w:t>
      </w:r>
    </w:p>
    <w:p w14:paraId="77E9AB74" w14:textId="77777777" w:rsidR="001D1032" w:rsidRPr="007C5C15" w:rsidRDefault="001D1032" w:rsidP="001D1032">
      <w:pPr>
        <w:spacing w:line="276" w:lineRule="auto"/>
        <w:jc w:val="both"/>
        <w:rPr>
          <w:rFonts w:ascii="Book Antiqua" w:hAnsi="Book Antiqua" w:cs="Calibri"/>
          <w:sz w:val="22"/>
          <w:szCs w:val="22"/>
        </w:rPr>
      </w:pPr>
    </w:p>
    <w:p w14:paraId="5A638BC2" w14:textId="7E6B8C92" w:rsidR="001D1032" w:rsidRDefault="001D1032" w:rsidP="001D1032">
      <w:pPr>
        <w:spacing w:line="276" w:lineRule="auto"/>
        <w:jc w:val="both"/>
        <w:rPr>
          <w:rFonts w:ascii="Book Antiqua" w:hAnsi="Book Antiqua" w:cs="Calibri"/>
          <w:i/>
          <w:sz w:val="22"/>
          <w:szCs w:val="22"/>
        </w:rPr>
      </w:pPr>
      <w:r w:rsidRPr="007C5C15">
        <w:rPr>
          <w:rFonts w:ascii="Book Antiqua" w:hAnsi="Book Antiqua" w:cs="Calibri"/>
          <w:i/>
          <w:sz w:val="22"/>
          <w:szCs w:val="22"/>
        </w:rPr>
        <w:t>Le calendrier prévisionnel d’exécution des missions se présente comme suit : les jours d’expertise peuvent faire l’objet d’adaptation entre les phases tout en respectant le nombre total de jour fixé à 310.</w:t>
      </w:r>
      <w:r w:rsidR="00515DAF">
        <w:rPr>
          <w:rFonts w:ascii="Book Antiqua" w:hAnsi="Book Antiqua" w:cs="Calibri"/>
          <w:i/>
          <w:sz w:val="22"/>
          <w:szCs w:val="22"/>
        </w:rPr>
        <w:t xml:space="preserve"> Certaines phases peuvent avoir lieu en même temps et selon les profils des experts mobilisés afin de gagner du temps. Il ne pourra pas il y avoir de retard sur cette mission en raison de la fin du projet en 2026.</w:t>
      </w:r>
    </w:p>
    <w:p w14:paraId="51372323" w14:textId="7BFD09BB" w:rsidR="00031B6A" w:rsidRDefault="00031B6A" w:rsidP="001D1032">
      <w:pPr>
        <w:spacing w:line="276" w:lineRule="auto"/>
        <w:jc w:val="both"/>
        <w:rPr>
          <w:rFonts w:ascii="Book Antiqua" w:hAnsi="Book Antiqua" w:cs="Calibri"/>
          <w:i/>
          <w:sz w:val="22"/>
          <w:szCs w:val="22"/>
        </w:rPr>
      </w:pPr>
    </w:p>
    <w:p w14:paraId="356B370E" w14:textId="4A4749AA" w:rsidR="00236CB9" w:rsidRDefault="00236CB9" w:rsidP="001D1032">
      <w:pPr>
        <w:spacing w:line="276" w:lineRule="auto"/>
        <w:jc w:val="both"/>
        <w:rPr>
          <w:rFonts w:ascii="Book Antiqua" w:hAnsi="Book Antiqua" w:cs="Calibri"/>
          <w:i/>
          <w:sz w:val="22"/>
          <w:szCs w:val="22"/>
        </w:rPr>
      </w:pPr>
    </w:p>
    <w:p w14:paraId="2BE1E244" w14:textId="53670712" w:rsidR="00236CB9" w:rsidRDefault="00236CB9" w:rsidP="001D1032">
      <w:pPr>
        <w:spacing w:line="276" w:lineRule="auto"/>
        <w:jc w:val="both"/>
        <w:rPr>
          <w:rFonts w:ascii="Book Antiqua" w:hAnsi="Book Antiqua" w:cs="Calibri"/>
          <w:i/>
          <w:sz w:val="22"/>
          <w:szCs w:val="22"/>
        </w:rPr>
      </w:pPr>
    </w:p>
    <w:p w14:paraId="32871C66" w14:textId="77777777" w:rsidR="00236CB9" w:rsidRPr="007C5C15" w:rsidRDefault="00236CB9" w:rsidP="001D1032">
      <w:pPr>
        <w:spacing w:line="276" w:lineRule="auto"/>
        <w:jc w:val="both"/>
        <w:rPr>
          <w:rFonts w:ascii="Book Antiqua" w:hAnsi="Book Antiqua" w:cs="Calibri"/>
          <w:i/>
          <w:sz w:val="22"/>
          <w:szCs w:val="22"/>
        </w:rPr>
      </w:pPr>
    </w:p>
    <w:p w14:paraId="37F56CD1" w14:textId="77777777" w:rsidR="001D1032" w:rsidRPr="007C5C15" w:rsidRDefault="001D1032" w:rsidP="001D1032">
      <w:pPr>
        <w:tabs>
          <w:tab w:val="left" w:pos="2145"/>
        </w:tabs>
        <w:spacing w:line="276" w:lineRule="auto"/>
        <w:rPr>
          <w:rFonts w:ascii="Book Antiqua" w:hAnsi="Book Antiqua" w:cs="Calibri"/>
          <w:sz w:val="22"/>
          <w:szCs w:val="22"/>
        </w:rPr>
      </w:pPr>
      <w:r w:rsidRPr="007C5C15">
        <w:rPr>
          <w:rFonts w:ascii="Book Antiqua" w:hAnsi="Book Antiqua" w:cs="Calibri"/>
          <w:sz w:val="22"/>
          <w:szCs w:val="22"/>
        </w:rPr>
        <w:tab/>
      </w:r>
    </w:p>
    <w:tbl>
      <w:tblPr>
        <w:tblW w:w="8371" w:type="dxa"/>
        <w:jc w:val="center"/>
        <w:tblCellMar>
          <w:left w:w="10" w:type="dxa"/>
          <w:right w:w="10" w:type="dxa"/>
        </w:tblCellMar>
        <w:tblLook w:val="0000" w:firstRow="0" w:lastRow="0" w:firstColumn="0" w:lastColumn="0" w:noHBand="0" w:noVBand="0"/>
      </w:tblPr>
      <w:tblGrid>
        <w:gridCol w:w="2458"/>
        <w:gridCol w:w="1507"/>
        <w:gridCol w:w="2509"/>
        <w:gridCol w:w="1897"/>
      </w:tblGrid>
      <w:tr w:rsidR="001D1032" w:rsidRPr="007C5C15" w14:paraId="74B0563E" w14:textId="77777777" w:rsidTr="0046595A">
        <w:trPr>
          <w:trHeight w:val="288"/>
          <w:jc w:val="center"/>
        </w:trPr>
        <w:tc>
          <w:tcPr>
            <w:tcW w:w="399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D5C5182" w14:textId="1E5F2DAE" w:rsidR="001D1032" w:rsidRPr="007C5C15" w:rsidRDefault="001D1032" w:rsidP="0046595A">
            <w:pPr>
              <w:spacing w:line="276" w:lineRule="auto"/>
              <w:jc w:val="center"/>
              <w:rPr>
                <w:rFonts w:ascii="Book Antiqua" w:hAnsi="Book Antiqua"/>
                <w:sz w:val="22"/>
                <w:szCs w:val="22"/>
              </w:rPr>
            </w:pPr>
            <w:r w:rsidRPr="007C5C15">
              <w:rPr>
                <w:rStyle w:val="Policepardfaut1"/>
                <w:rFonts w:ascii="Book Antiqua" w:eastAsia="Calibri" w:hAnsi="Book Antiqua" w:cs="Calibri"/>
                <w:b/>
                <w:sz w:val="22"/>
                <w:szCs w:val="22"/>
                <w:lang w:eastAsia="en-US"/>
              </w:rPr>
              <w:lastRenderedPageBreak/>
              <w:t>Activités</w:t>
            </w:r>
            <w:r w:rsidR="00031B6A">
              <w:rPr>
                <w:rStyle w:val="Policepardfaut1"/>
                <w:rFonts w:ascii="Book Antiqua" w:eastAsia="Calibri" w:hAnsi="Book Antiqua" w:cs="Calibri"/>
                <w:b/>
                <w:sz w:val="22"/>
                <w:szCs w:val="22"/>
                <w:lang w:eastAsia="en-US"/>
              </w:rPr>
              <w:t xml:space="preserve"> (détail des livrables voir récapitulatif des livrables)</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FE249" w14:textId="77777777" w:rsidR="001D1032" w:rsidRPr="007C5C15" w:rsidRDefault="001D1032" w:rsidP="0046595A">
            <w:pPr>
              <w:spacing w:line="276" w:lineRule="auto"/>
              <w:jc w:val="center"/>
              <w:rPr>
                <w:rFonts w:ascii="Book Antiqua" w:eastAsia="Calibri" w:hAnsi="Book Antiqua" w:cs="Calibri"/>
                <w:b/>
                <w:sz w:val="22"/>
                <w:szCs w:val="22"/>
                <w:lang w:eastAsia="en-US"/>
              </w:rPr>
            </w:pPr>
            <w:r w:rsidRPr="007C5C15">
              <w:rPr>
                <w:rFonts w:ascii="Book Antiqua" w:eastAsia="Calibri" w:hAnsi="Book Antiqua" w:cs="Calibri"/>
                <w:b/>
                <w:sz w:val="22"/>
                <w:szCs w:val="22"/>
                <w:lang w:eastAsia="en-US"/>
              </w:rPr>
              <w:t>Lieu</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8E03D" w14:textId="77777777" w:rsidR="001D1032" w:rsidRPr="007C5C15" w:rsidRDefault="001D1032" w:rsidP="0046595A">
            <w:pPr>
              <w:spacing w:line="276" w:lineRule="auto"/>
              <w:jc w:val="center"/>
              <w:rPr>
                <w:rFonts w:ascii="Book Antiqua" w:eastAsia="Calibri" w:hAnsi="Book Antiqua" w:cs="Calibri"/>
                <w:b/>
                <w:sz w:val="22"/>
                <w:szCs w:val="22"/>
                <w:lang w:eastAsia="en-US"/>
              </w:rPr>
            </w:pPr>
            <w:r w:rsidRPr="007C5C15">
              <w:rPr>
                <w:rFonts w:ascii="Book Antiqua" w:eastAsia="Calibri" w:hAnsi="Book Antiqua" w:cs="Calibri"/>
                <w:b/>
                <w:sz w:val="22"/>
                <w:szCs w:val="22"/>
                <w:lang w:eastAsia="en-US"/>
              </w:rPr>
              <w:t>Période</w:t>
            </w:r>
          </w:p>
        </w:tc>
        <w:tc>
          <w:tcPr>
            <w:tcW w:w="18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F5635" w14:textId="77777777" w:rsidR="001D1032" w:rsidRPr="007C5C15" w:rsidRDefault="001D1032" w:rsidP="0046595A">
            <w:pPr>
              <w:spacing w:line="276" w:lineRule="auto"/>
              <w:jc w:val="center"/>
              <w:rPr>
                <w:rFonts w:ascii="Book Antiqua" w:hAnsi="Book Antiqua"/>
                <w:sz w:val="22"/>
                <w:szCs w:val="22"/>
              </w:rPr>
            </w:pPr>
            <w:r w:rsidRPr="007C5C15">
              <w:rPr>
                <w:rStyle w:val="Policepardfaut1"/>
                <w:rFonts w:ascii="Book Antiqua" w:eastAsia="Calibri" w:hAnsi="Book Antiqua" w:cs="Calibri"/>
                <w:b/>
                <w:sz w:val="22"/>
                <w:szCs w:val="22"/>
                <w:lang w:eastAsia="en-US"/>
              </w:rPr>
              <w:t>Durée indicative (H/J)</w:t>
            </w:r>
          </w:p>
          <w:p w14:paraId="106B0520" w14:textId="77777777" w:rsidR="001D1032" w:rsidRPr="007C5C15" w:rsidRDefault="001D1032" w:rsidP="0046595A">
            <w:pPr>
              <w:spacing w:line="276" w:lineRule="auto"/>
              <w:jc w:val="center"/>
              <w:rPr>
                <w:rFonts w:ascii="Book Antiqua" w:hAnsi="Book Antiqua"/>
                <w:sz w:val="22"/>
                <w:szCs w:val="22"/>
              </w:rPr>
            </w:pPr>
            <w:r w:rsidRPr="007C5C15">
              <w:rPr>
                <w:rStyle w:val="Policepardfaut1"/>
                <w:rFonts w:ascii="Book Antiqua" w:eastAsia="Calibri" w:hAnsi="Book Antiqua" w:cs="Calibri"/>
                <w:b/>
                <w:sz w:val="22"/>
                <w:szCs w:val="22"/>
                <w:lang w:eastAsia="en-US"/>
              </w:rPr>
              <w:t>:</w:t>
            </w:r>
          </w:p>
        </w:tc>
      </w:tr>
      <w:tr w:rsidR="001D1032" w:rsidRPr="007C5C15" w14:paraId="1BD6A368" w14:textId="77777777" w:rsidTr="0046595A">
        <w:trPr>
          <w:trHeight w:val="81"/>
          <w:jc w:val="center"/>
        </w:trPr>
        <w:tc>
          <w:tcPr>
            <w:tcW w:w="399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97C84" w14:textId="77777777" w:rsidR="001D1032" w:rsidRPr="007C5C15" w:rsidRDefault="001D1032" w:rsidP="0046595A">
            <w:pPr>
              <w:spacing w:line="276" w:lineRule="auto"/>
              <w:rPr>
                <w:rFonts w:ascii="Book Antiqua" w:eastAsia="Calibri" w:hAnsi="Book Antiqua" w:cs="Calibri"/>
                <w:sz w:val="22"/>
                <w:szCs w:val="22"/>
                <w:lang w:eastAsia="en-US"/>
              </w:rPr>
            </w:pPr>
          </w:p>
        </w:tc>
        <w:tc>
          <w:tcPr>
            <w:tcW w:w="1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A8E53" w14:textId="77777777" w:rsidR="001D1032" w:rsidRPr="007C5C15" w:rsidRDefault="001D1032" w:rsidP="0046595A">
            <w:pPr>
              <w:spacing w:line="276" w:lineRule="auto"/>
              <w:jc w:val="center"/>
              <w:rPr>
                <w:rFonts w:ascii="Book Antiqua" w:eastAsia="Calibri" w:hAnsi="Book Antiqua" w:cs="Calibri"/>
                <w:sz w:val="22"/>
                <w:szCs w:val="22"/>
                <w:lang w:eastAsia="en-US"/>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2CCBD" w14:textId="77777777" w:rsidR="001D1032" w:rsidRPr="007C5C15" w:rsidRDefault="001D1032" w:rsidP="0046595A">
            <w:pPr>
              <w:spacing w:line="276" w:lineRule="auto"/>
              <w:jc w:val="center"/>
              <w:rPr>
                <w:rFonts w:ascii="Book Antiqua" w:eastAsia="Calibri" w:hAnsi="Book Antiqua" w:cs="Calibri"/>
                <w:sz w:val="22"/>
                <w:szCs w:val="22"/>
                <w:lang w:eastAsia="en-US"/>
              </w:rPr>
            </w:pPr>
          </w:p>
        </w:tc>
        <w:tc>
          <w:tcPr>
            <w:tcW w:w="18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5262E" w14:textId="77777777" w:rsidR="001D1032" w:rsidRPr="007C5C15" w:rsidRDefault="001D1032" w:rsidP="0046595A">
            <w:pPr>
              <w:spacing w:line="276" w:lineRule="auto"/>
              <w:jc w:val="center"/>
              <w:rPr>
                <w:rFonts w:ascii="Book Antiqua" w:eastAsia="Calibri" w:hAnsi="Book Antiqua" w:cs="Calibri"/>
                <w:sz w:val="22"/>
                <w:szCs w:val="22"/>
                <w:lang w:eastAsia="en-US"/>
              </w:rPr>
            </w:pPr>
          </w:p>
        </w:tc>
      </w:tr>
      <w:tr w:rsidR="001D1032" w:rsidRPr="007C5C15" w14:paraId="48DF5601"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78774" w14:textId="3C10F765" w:rsidR="001D1032" w:rsidRPr="007C5C15" w:rsidRDefault="00CC5A2A" w:rsidP="0046595A">
            <w:pPr>
              <w:spacing w:line="276" w:lineRule="auto"/>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 xml:space="preserve">Phase 1 </w:t>
            </w:r>
            <w:r w:rsidR="009142FC">
              <w:rPr>
                <w:rFonts w:ascii="Book Antiqua" w:eastAsia="Calibri" w:hAnsi="Book Antiqua" w:cs="Calibri"/>
                <w:sz w:val="22"/>
                <w:szCs w:val="22"/>
                <w:lang w:eastAsia="en-US"/>
              </w:rPr>
              <w:t xml:space="preserve">- </w:t>
            </w:r>
            <w:r w:rsidRPr="00CC5A2A">
              <w:rPr>
                <w:rFonts w:ascii="Book Antiqua" w:eastAsia="Calibri" w:hAnsi="Book Antiqua" w:cs="Calibri"/>
                <w:sz w:val="22"/>
                <w:szCs w:val="22"/>
                <w:lang w:eastAsia="en-US"/>
              </w:rPr>
              <w:t>de lancement &amp; cadrage</w:t>
            </w:r>
            <w:r>
              <w:rPr>
                <w:rFonts w:ascii="Book Antiqua" w:eastAsia="Calibri" w:hAnsi="Book Antiqua" w:cs="Calibri"/>
                <w:sz w:val="22"/>
                <w:szCs w:val="22"/>
                <w:lang w:eastAsia="en-US"/>
              </w:rPr>
              <w:t xml:space="preserve"> (visio de lancement</w:t>
            </w:r>
            <w:r w:rsidR="00031B6A">
              <w:rPr>
                <w:rFonts w:ascii="Book Antiqua" w:eastAsia="Calibri" w:hAnsi="Book Antiqua" w:cs="Calibri"/>
                <w:sz w:val="22"/>
                <w:szCs w:val="22"/>
                <w:lang w:eastAsia="en-US"/>
              </w:rPr>
              <w:t>, rapport de démarrage</w:t>
            </w:r>
            <w:r>
              <w:rPr>
                <w:rFonts w:ascii="Book Antiqua" w:eastAsia="Calibri" w:hAnsi="Book Antiqua" w:cs="Calibri"/>
                <w:sz w:val="22"/>
                <w:szCs w:val="22"/>
                <w:lang w:eastAsia="en-US"/>
              </w:rPr>
              <w:t xml:space="preserve"> et </w:t>
            </w:r>
            <w:r w:rsidR="00031B6A">
              <w:rPr>
                <w:rFonts w:ascii="Book Antiqua" w:eastAsia="Calibri" w:hAnsi="Book Antiqua" w:cs="Calibri"/>
                <w:sz w:val="22"/>
                <w:szCs w:val="22"/>
                <w:lang w:eastAsia="en-US"/>
              </w:rPr>
              <w:t>livrable/</w:t>
            </w:r>
            <w:r>
              <w:rPr>
                <w:rFonts w:ascii="Book Antiqua" w:eastAsia="Calibri" w:hAnsi="Book Antiqua" w:cs="Calibri"/>
                <w:sz w:val="22"/>
                <w:szCs w:val="22"/>
                <w:lang w:eastAsia="en-US"/>
              </w:rPr>
              <w:t>copil analyse critique</w:t>
            </w:r>
            <w:r w:rsidR="00031B6A">
              <w:rPr>
                <w:rFonts w:ascii="Book Antiqua" w:eastAsia="Calibri" w:hAnsi="Book Antiqua" w:cs="Calibri"/>
                <w:sz w:val="22"/>
                <w:szCs w:val="22"/>
                <w:lang w:eastAsia="en-US"/>
              </w:rPr>
              <w: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4293C" w14:textId="3D407E5E" w:rsidR="001D1032" w:rsidRPr="007C5C15" w:rsidRDefault="00CC5A2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EB032" w14:textId="6A25F56B"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Septembre 2025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A605B" w14:textId="72C320FC"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15 jours</w:t>
            </w:r>
          </w:p>
        </w:tc>
      </w:tr>
      <w:tr w:rsidR="001D1032" w:rsidRPr="007C5C15" w14:paraId="61F1D29D"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34120" w14:textId="4156022B" w:rsidR="001D1032" w:rsidRPr="007C5C15" w:rsidRDefault="00CC5A2A" w:rsidP="0046595A">
            <w:pPr>
              <w:spacing w:line="276" w:lineRule="auto"/>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Phase II -  Mise en conformité organisationnelle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63D85" w14:textId="0EC609A9" w:rsidR="001D1032" w:rsidRPr="007C5C15" w:rsidRDefault="001D1032" w:rsidP="00CC5A2A">
            <w:pPr>
              <w:spacing w:line="276" w:lineRule="auto"/>
              <w:jc w:val="center"/>
              <w:rPr>
                <w:rFonts w:ascii="Book Antiqua" w:eastAsia="Calibri" w:hAnsi="Book Antiqua" w:cs="Calibri"/>
                <w:sz w:val="22"/>
                <w:szCs w:val="22"/>
                <w:lang w:eastAsia="en-US"/>
              </w:rPr>
            </w:pPr>
            <w:r w:rsidRPr="007C5C15">
              <w:rPr>
                <w:rFonts w:ascii="Book Antiqua" w:eastAsia="Calibri" w:hAnsi="Book Antiqua" w:cs="Calibri"/>
                <w:sz w:val="22"/>
                <w:szCs w:val="22"/>
                <w:lang w:eastAsia="en-US"/>
              </w:rPr>
              <w:t xml:space="preserve">Nouakchott/ </w:t>
            </w:r>
            <w:r w:rsidR="00CC5A2A">
              <w:rPr>
                <w:rFonts w:ascii="Book Antiqua" w:eastAsia="Calibri" w:hAnsi="Book Antiqua" w:cs="Calibri"/>
                <w:sz w:val="22"/>
                <w:szCs w:val="22"/>
                <w:lang w:eastAsia="en-US"/>
              </w:rPr>
              <w:t>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2E96F" w14:textId="5677F759" w:rsidR="001D1032" w:rsidRPr="007C5C15" w:rsidRDefault="001D0CE7"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Octobre/novembre 2025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24A86" w14:textId="59C66B5E"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40 jours</w:t>
            </w:r>
          </w:p>
        </w:tc>
      </w:tr>
      <w:tr w:rsidR="001D1032" w:rsidRPr="007C5C15" w14:paraId="09F0FD84"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9CC5F" w14:textId="492EF421" w:rsidR="001D1032" w:rsidRPr="007C5C15" w:rsidRDefault="00CC5A2A" w:rsidP="0046595A">
            <w:pPr>
              <w:spacing w:line="276" w:lineRule="auto"/>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Phase III - Alignement réglementaire prudentiel et fiscal</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20B3C" w14:textId="771998A8" w:rsidR="001D1032" w:rsidRPr="007C5C15" w:rsidRDefault="00CC5A2A" w:rsidP="0046595A">
            <w:pPr>
              <w:spacing w:line="276" w:lineRule="auto"/>
              <w:jc w:val="center"/>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Nouakchott/ 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5FBE1" w14:textId="3CD7B561" w:rsidR="001D1032" w:rsidRPr="007C5C15" w:rsidRDefault="001D0CE7"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Décembre 2025/janvier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C9C9C" w14:textId="35A45CCE"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45 jours</w:t>
            </w:r>
          </w:p>
        </w:tc>
      </w:tr>
      <w:tr w:rsidR="001D1032" w:rsidRPr="007C5C15" w14:paraId="3D55CC8F"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A798E" w14:textId="271DE407" w:rsidR="001D1032" w:rsidRPr="007C5C15" w:rsidRDefault="00CC5A2A" w:rsidP="0046595A">
            <w:pPr>
              <w:spacing w:line="276" w:lineRule="auto"/>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Phase IV - Modernisation de l’infrastructure numérique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3D2A" w14:textId="54BC5871" w:rsidR="001D1032" w:rsidRPr="007C5C15" w:rsidRDefault="00CC5A2A" w:rsidP="0046595A">
            <w:pPr>
              <w:spacing w:line="276" w:lineRule="auto"/>
              <w:jc w:val="center"/>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Nouakchott/ 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54268" w14:textId="31549170" w:rsidR="001D1032" w:rsidRPr="007C5C15" w:rsidRDefault="001D0CE7"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Février/mars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17AED" w14:textId="64ED1021"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45 jours</w:t>
            </w:r>
          </w:p>
        </w:tc>
      </w:tr>
      <w:tr w:rsidR="001D1032" w:rsidRPr="007C5C15" w14:paraId="273CC3D3"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56A89" w14:textId="211438ED" w:rsidR="001D1032" w:rsidRPr="007C5C15" w:rsidRDefault="00CC5A2A" w:rsidP="0046595A">
            <w:pPr>
              <w:spacing w:line="276" w:lineRule="auto"/>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Phase V - Mise en place d’un système ALM et d’une doctrine d’investissement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4C26A" w14:textId="2B8F166C" w:rsidR="001D1032" w:rsidRPr="007C5C15" w:rsidRDefault="00CC5A2A" w:rsidP="0046595A">
            <w:pPr>
              <w:spacing w:line="276" w:lineRule="auto"/>
              <w:jc w:val="center"/>
              <w:rPr>
                <w:rFonts w:ascii="Book Antiqua" w:eastAsia="Calibri" w:hAnsi="Book Antiqua" w:cs="Calibri"/>
                <w:sz w:val="22"/>
                <w:szCs w:val="22"/>
                <w:lang w:eastAsia="en-US"/>
              </w:rPr>
            </w:pPr>
            <w:r w:rsidRPr="00CC5A2A">
              <w:rPr>
                <w:rFonts w:ascii="Book Antiqua" w:eastAsia="Calibri" w:hAnsi="Book Antiqua" w:cs="Calibri"/>
                <w:sz w:val="22"/>
                <w:szCs w:val="22"/>
                <w:lang w:eastAsia="en-US"/>
              </w:rPr>
              <w:t>Nouakchott/ 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342A3" w14:textId="4C2A4B56" w:rsidR="001D1032" w:rsidRPr="007C5C15" w:rsidRDefault="001D0CE7"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Avril/mai/juin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030CC" w14:textId="1B478408"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80 jours</w:t>
            </w:r>
          </w:p>
        </w:tc>
      </w:tr>
      <w:tr w:rsidR="00CC5A2A" w:rsidRPr="007C5C15" w14:paraId="3E92A226"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D2FBA" w14:textId="1FB07CC0" w:rsidR="00CC5A2A" w:rsidRPr="007C5C15" w:rsidRDefault="000A33A8" w:rsidP="0046595A">
            <w:pPr>
              <w:spacing w:line="276" w:lineRule="auto"/>
              <w:rPr>
                <w:rFonts w:ascii="Book Antiqua" w:eastAsia="Calibri" w:hAnsi="Book Antiqua" w:cs="Calibri"/>
                <w:sz w:val="22"/>
                <w:szCs w:val="22"/>
                <w:lang w:eastAsia="en-US"/>
              </w:rPr>
            </w:pPr>
            <w:r w:rsidRPr="000A33A8">
              <w:rPr>
                <w:rFonts w:ascii="Book Antiqua" w:eastAsia="Calibri" w:hAnsi="Book Antiqua" w:cs="Calibri"/>
                <w:sz w:val="22"/>
                <w:szCs w:val="22"/>
                <w:lang w:eastAsia="en-US"/>
              </w:rPr>
              <w:t>Phase VI – Développement des compétences</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CEA28" w14:textId="01FBCE61" w:rsidR="00CC5A2A" w:rsidRPr="007C5C15" w:rsidRDefault="000A33A8" w:rsidP="0046595A">
            <w:pPr>
              <w:spacing w:line="276" w:lineRule="auto"/>
              <w:jc w:val="center"/>
              <w:rPr>
                <w:rFonts w:ascii="Book Antiqua" w:eastAsia="Calibri" w:hAnsi="Book Antiqua" w:cs="Calibri"/>
                <w:sz w:val="22"/>
                <w:szCs w:val="22"/>
                <w:lang w:eastAsia="en-US"/>
              </w:rPr>
            </w:pPr>
            <w:r w:rsidRPr="000A33A8">
              <w:rPr>
                <w:rFonts w:ascii="Book Antiqua" w:eastAsia="Calibri" w:hAnsi="Book Antiqua" w:cs="Calibri"/>
                <w:sz w:val="22"/>
                <w:szCs w:val="22"/>
                <w:lang w:eastAsia="en-US"/>
              </w:rPr>
              <w:t>Nouakchott/ 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FD679" w14:textId="54936263" w:rsidR="00CC5A2A" w:rsidRPr="007C5C15" w:rsidRDefault="00515DAF"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Dès le démarrage et au fil de l’eau</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3C6E8" w14:textId="130115A2" w:rsidR="00CC5A2A"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30 jours</w:t>
            </w:r>
          </w:p>
        </w:tc>
      </w:tr>
      <w:tr w:rsidR="00CC5A2A" w:rsidRPr="007C5C15" w14:paraId="08FC0186"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75B6D" w14:textId="28D66AB6" w:rsidR="00CC5A2A" w:rsidRDefault="000A33A8" w:rsidP="0046595A">
            <w:pPr>
              <w:spacing w:line="276" w:lineRule="auto"/>
              <w:rPr>
                <w:rFonts w:ascii="Book Antiqua" w:eastAsia="Calibri" w:hAnsi="Book Antiqua" w:cs="Calibri"/>
                <w:sz w:val="22"/>
                <w:szCs w:val="22"/>
                <w:lang w:eastAsia="en-US"/>
              </w:rPr>
            </w:pPr>
            <w:r w:rsidRPr="000A33A8">
              <w:rPr>
                <w:rFonts w:ascii="Book Antiqua" w:eastAsia="Calibri" w:hAnsi="Book Antiqua" w:cs="Calibri"/>
                <w:sz w:val="22"/>
                <w:szCs w:val="22"/>
                <w:lang w:eastAsia="en-US"/>
              </w:rPr>
              <w:t>Phase VII – Stratégie de distribution et relation diaspora</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B31C7" w14:textId="086AD27B" w:rsidR="00CC5A2A" w:rsidRPr="007C5C15" w:rsidRDefault="000A33A8" w:rsidP="0046595A">
            <w:pPr>
              <w:spacing w:line="276" w:lineRule="auto"/>
              <w:jc w:val="center"/>
              <w:rPr>
                <w:rFonts w:ascii="Book Antiqua" w:eastAsia="Calibri" w:hAnsi="Book Antiqua" w:cs="Calibri"/>
                <w:sz w:val="22"/>
                <w:szCs w:val="22"/>
                <w:lang w:eastAsia="en-US"/>
              </w:rPr>
            </w:pPr>
            <w:r w:rsidRPr="000A33A8">
              <w:rPr>
                <w:rFonts w:ascii="Book Antiqua" w:eastAsia="Calibri" w:hAnsi="Book Antiqua" w:cs="Calibri"/>
                <w:sz w:val="22"/>
                <w:szCs w:val="22"/>
                <w:lang w:eastAsia="en-US"/>
              </w:rPr>
              <w:t>Nouakchott/ 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15638" w14:textId="62BBB93D" w:rsidR="00CC5A2A" w:rsidRPr="007C5C15" w:rsidRDefault="00515DAF"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Juillet/aout/septembre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55B4A" w14:textId="6BEAE1E8" w:rsidR="00CC5A2A"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45 jours</w:t>
            </w:r>
          </w:p>
        </w:tc>
      </w:tr>
      <w:tr w:rsidR="001D1032" w:rsidRPr="007C5C15" w14:paraId="03C3E119"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13497" w14:textId="77777777" w:rsidR="001D1032" w:rsidRPr="007C5C15" w:rsidRDefault="001D1032" w:rsidP="0046595A">
            <w:pPr>
              <w:spacing w:line="276" w:lineRule="auto"/>
              <w:rPr>
                <w:rFonts w:ascii="Book Antiqua" w:hAnsi="Book Antiqua"/>
                <w:sz w:val="22"/>
                <w:szCs w:val="22"/>
              </w:rPr>
            </w:pPr>
            <w:r w:rsidRPr="007C5C15">
              <w:rPr>
                <w:rStyle w:val="Policepardfaut1"/>
                <w:rFonts w:ascii="Book Antiqua" w:eastAsia="Calibri" w:hAnsi="Book Antiqua" w:cs="Calibri"/>
                <w:sz w:val="22"/>
                <w:szCs w:val="22"/>
                <w:lang w:eastAsia="en-US"/>
              </w:rPr>
              <w:t>Restitution finale sur place incluant une ou plusieurs séances d’appropriation des livrables par les c</w:t>
            </w:r>
            <w:r w:rsidRPr="007C5C15">
              <w:rPr>
                <w:rStyle w:val="Policepardfaut1"/>
                <w:rFonts w:ascii="Book Antiqua" w:eastAsia="Calibri" w:hAnsi="Book Antiqua" w:cs="Arial"/>
                <w:sz w:val="22"/>
                <w:szCs w:val="22"/>
                <w:lang w:eastAsia="en-US"/>
              </w:rPr>
              <w:t>adre</w:t>
            </w:r>
            <w:r w:rsidRPr="007C5C15">
              <w:rPr>
                <w:rStyle w:val="Policepardfaut1"/>
                <w:rFonts w:ascii="Book Antiqua" w:eastAsia="Calibri" w:hAnsi="Book Antiqua" w:cs="Calibri"/>
                <w:sz w:val="22"/>
                <w:szCs w:val="22"/>
                <w:lang w:eastAsia="en-US"/>
              </w:rPr>
              <w:t>s bénéficiaires</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B74E0" w14:textId="77777777" w:rsidR="001D1032" w:rsidRPr="007C5C15" w:rsidRDefault="001D1032" w:rsidP="0046595A">
            <w:pPr>
              <w:spacing w:line="276" w:lineRule="auto"/>
              <w:jc w:val="center"/>
              <w:rPr>
                <w:rFonts w:ascii="Book Antiqua" w:eastAsia="Calibri" w:hAnsi="Book Antiqua" w:cs="Calibri"/>
                <w:sz w:val="22"/>
                <w:szCs w:val="22"/>
                <w:lang w:eastAsia="en-US"/>
              </w:rPr>
            </w:pPr>
            <w:r w:rsidRPr="007C5C15">
              <w:rPr>
                <w:rFonts w:ascii="Book Antiqua" w:eastAsia="Calibri" w:hAnsi="Book Antiqua" w:cs="Calibri"/>
                <w:sz w:val="22"/>
                <w:szCs w:val="22"/>
                <w:lang w:eastAsia="en-US"/>
              </w:rPr>
              <w:t>Nouakchott/ Décentralisé</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F7E0F" w14:textId="4063A0DD" w:rsidR="001D1032" w:rsidRPr="00515DAF" w:rsidRDefault="00515DAF" w:rsidP="0046595A">
            <w:pPr>
              <w:spacing w:line="276" w:lineRule="auto"/>
              <w:jc w:val="center"/>
              <w:rPr>
                <w:rFonts w:ascii="Book Antiqua" w:eastAsia="Calibri" w:hAnsi="Book Antiqua" w:cs="Calibri"/>
                <w:b/>
                <w:sz w:val="22"/>
                <w:szCs w:val="22"/>
                <w:lang w:eastAsia="en-US"/>
              </w:rPr>
            </w:pPr>
            <w:r w:rsidRPr="00515DAF">
              <w:rPr>
                <w:rFonts w:ascii="Book Antiqua" w:eastAsia="Calibri" w:hAnsi="Book Antiqua" w:cs="Calibri"/>
                <w:b/>
                <w:sz w:val="22"/>
                <w:szCs w:val="22"/>
                <w:lang w:eastAsia="en-US"/>
              </w:rPr>
              <w:t>Octobre 2026 maximum</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3C045" w14:textId="1D7A16FB" w:rsidR="001D1032" w:rsidRPr="007C5C15" w:rsidRDefault="00031B6A"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5 jours</w:t>
            </w:r>
          </w:p>
        </w:tc>
      </w:tr>
      <w:tr w:rsidR="001D1032" w:rsidRPr="007C5C15" w14:paraId="38133687" w14:textId="77777777" w:rsidTr="0046595A">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F413F" w14:textId="59AFFCF3" w:rsidR="001D1032" w:rsidRPr="007C5C15" w:rsidRDefault="009142FC" w:rsidP="009142FC">
            <w:pPr>
              <w:spacing w:line="276" w:lineRule="auto"/>
              <w:rPr>
                <w:rFonts w:ascii="Book Antiqua" w:eastAsia="Calibri" w:hAnsi="Book Antiqua" w:cs="Calibri"/>
                <w:sz w:val="22"/>
                <w:szCs w:val="22"/>
                <w:lang w:eastAsia="en-US"/>
              </w:rPr>
            </w:pPr>
            <w:r>
              <w:rPr>
                <w:rFonts w:ascii="Book Antiqua" w:eastAsia="Calibri" w:hAnsi="Book Antiqua" w:cs="Calibri"/>
                <w:sz w:val="22"/>
                <w:szCs w:val="22"/>
                <w:lang w:eastAsia="en-US"/>
              </w:rPr>
              <w:t xml:space="preserve">Evénement </w:t>
            </w:r>
            <w:r w:rsidR="001D1032" w:rsidRPr="007C5C15">
              <w:rPr>
                <w:rFonts w:ascii="Book Antiqua" w:eastAsia="Calibri" w:hAnsi="Book Antiqua" w:cs="Calibri"/>
                <w:sz w:val="22"/>
                <w:szCs w:val="22"/>
                <w:lang w:eastAsia="en-US"/>
              </w:rPr>
              <w:t>de clôture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6B419" w14:textId="77777777" w:rsidR="001D1032" w:rsidRPr="007C5C15" w:rsidRDefault="001D1032" w:rsidP="0046595A">
            <w:pPr>
              <w:spacing w:line="276" w:lineRule="auto"/>
              <w:jc w:val="center"/>
              <w:rPr>
                <w:rFonts w:ascii="Book Antiqua" w:eastAsia="Calibri" w:hAnsi="Book Antiqua" w:cs="Calibri"/>
                <w:sz w:val="22"/>
                <w:szCs w:val="22"/>
                <w:lang w:eastAsia="en-US"/>
              </w:rPr>
            </w:pPr>
            <w:r w:rsidRPr="007C5C15">
              <w:rPr>
                <w:rFonts w:ascii="Book Antiqua" w:eastAsia="Calibri" w:hAnsi="Book Antiqua" w:cs="Calibri"/>
                <w:sz w:val="22"/>
                <w:szCs w:val="22"/>
                <w:lang w:eastAsia="en-US"/>
              </w:rPr>
              <w:t>Paris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81559" w14:textId="43EB3B35" w:rsidR="001D1032" w:rsidRPr="007C5C15" w:rsidRDefault="00515DAF"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Novembre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7D13E" w14:textId="5E9D3467" w:rsidR="001D1032" w:rsidRPr="007C5C15" w:rsidRDefault="00003F2D" w:rsidP="0046595A">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5</w:t>
            </w:r>
            <w:r w:rsidR="001D1032" w:rsidRPr="007C5C15">
              <w:rPr>
                <w:rFonts w:ascii="Book Antiqua" w:eastAsia="Calibri" w:hAnsi="Book Antiqua" w:cs="Calibri"/>
                <w:sz w:val="22"/>
                <w:szCs w:val="22"/>
                <w:lang w:eastAsia="en-US"/>
              </w:rPr>
              <w:t xml:space="preserve"> jours</w:t>
            </w:r>
          </w:p>
        </w:tc>
      </w:tr>
      <w:tr w:rsidR="001D1032" w:rsidRPr="007C5C15" w14:paraId="639F9EFD" w14:textId="77777777" w:rsidTr="0046595A">
        <w:trPr>
          <w:jc w:val="center"/>
        </w:trPr>
        <w:tc>
          <w:tcPr>
            <w:tcW w:w="65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FAE4F" w14:textId="77777777" w:rsidR="001D1032" w:rsidRPr="007C5C15" w:rsidRDefault="001D1032" w:rsidP="0046595A">
            <w:pPr>
              <w:spacing w:line="276" w:lineRule="auto"/>
              <w:jc w:val="right"/>
              <w:rPr>
                <w:rFonts w:ascii="Book Antiqua" w:hAnsi="Book Antiqua"/>
                <w:sz w:val="22"/>
                <w:szCs w:val="22"/>
              </w:rPr>
            </w:pPr>
            <w:r w:rsidRPr="007C5C15">
              <w:rPr>
                <w:rStyle w:val="Policepardfaut1"/>
                <w:rFonts w:ascii="Book Antiqua" w:eastAsia="Calibri" w:hAnsi="Book Antiqua" w:cs="Calibri"/>
                <w:b/>
                <w:bCs/>
                <w:sz w:val="22"/>
                <w:szCs w:val="22"/>
                <w:lang w:eastAsia="en-US"/>
              </w:rPr>
              <w:t xml:space="preserve">Total </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F01A9" w14:textId="77777777" w:rsidR="001D1032" w:rsidRPr="007C5C15" w:rsidRDefault="001D1032" w:rsidP="0046595A">
            <w:pPr>
              <w:spacing w:line="276" w:lineRule="auto"/>
              <w:jc w:val="center"/>
              <w:rPr>
                <w:rFonts w:ascii="Book Antiqua" w:eastAsia="Calibri" w:hAnsi="Book Antiqua" w:cs="Calibri"/>
                <w:b/>
                <w:bCs/>
                <w:sz w:val="22"/>
                <w:szCs w:val="22"/>
                <w:lang w:eastAsia="en-US"/>
              </w:rPr>
            </w:pPr>
            <w:r w:rsidRPr="007C5C15">
              <w:rPr>
                <w:rFonts w:ascii="Book Antiqua" w:eastAsia="Calibri" w:hAnsi="Book Antiqua" w:cs="Calibri"/>
                <w:b/>
                <w:bCs/>
                <w:sz w:val="22"/>
                <w:szCs w:val="22"/>
                <w:lang w:eastAsia="en-US"/>
              </w:rPr>
              <w:t>310</w:t>
            </w:r>
          </w:p>
        </w:tc>
      </w:tr>
    </w:tbl>
    <w:p w14:paraId="7DA32DA4" w14:textId="7553974A" w:rsidR="001D1032" w:rsidRDefault="001D1032" w:rsidP="001D1032">
      <w:pPr>
        <w:spacing w:line="276" w:lineRule="auto"/>
        <w:rPr>
          <w:rFonts w:ascii="Book Antiqua" w:hAnsi="Book Antiqua" w:cs="Calibri"/>
          <w:sz w:val="22"/>
          <w:szCs w:val="22"/>
        </w:rPr>
      </w:pPr>
    </w:p>
    <w:p w14:paraId="22DFD58A" w14:textId="4811626E" w:rsidR="00236CB9" w:rsidRDefault="00236CB9" w:rsidP="001D1032">
      <w:pPr>
        <w:spacing w:line="276" w:lineRule="auto"/>
        <w:rPr>
          <w:rFonts w:ascii="Book Antiqua" w:hAnsi="Book Antiqua" w:cs="Calibri"/>
          <w:sz w:val="22"/>
          <w:szCs w:val="22"/>
        </w:rPr>
      </w:pPr>
    </w:p>
    <w:p w14:paraId="5DF9FB30" w14:textId="77777777" w:rsidR="00236CB9" w:rsidRPr="007C5C15" w:rsidRDefault="00236CB9" w:rsidP="001D1032">
      <w:pPr>
        <w:spacing w:line="276" w:lineRule="auto"/>
        <w:rPr>
          <w:rFonts w:ascii="Book Antiqua" w:hAnsi="Book Antiqua" w:cs="Calibri"/>
          <w:sz w:val="22"/>
          <w:szCs w:val="22"/>
        </w:rPr>
      </w:pPr>
    </w:p>
    <w:p w14:paraId="781AF5B2" w14:textId="77777777" w:rsidR="001D1032" w:rsidRPr="007C5C15" w:rsidRDefault="001D1032" w:rsidP="001D1032">
      <w:pPr>
        <w:spacing w:line="276" w:lineRule="auto"/>
        <w:rPr>
          <w:rFonts w:ascii="Book Antiqua" w:hAnsi="Book Antiqua" w:cs="Calibri"/>
          <w:sz w:val="22"/>
          <w:szCs w:val="22"/>
        </w:rPr>
      </w:pPr>
    </w:p>
    <w:p w14:paraId="3D509717" w14:textId="77777777" w:rsidR="001D1032" w:rsidRPr="007C5C15" w:rsidRDefault="001D1032" w:rsidP="00930061">
      <w:pPr>
        <w:numPr>
          <w:ilvl w:val="0"/>
          <w:numId w:val="49"/>
        </w:numPr>
        <w:shd w:val="clear" w:color="auto" w:fill="E6E6E6"/>
        <w:tabs>
          <w:tab w:val="left" w:pos="720"/>
        </w:tabs>
        <w:suppressAutoHyphens/>
        <w:autoSpaceDN w:val="0"/>
        <w:spacing w:line="276" w:lineRule="auto"/>
        <w:ind w:left="180"/>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Expertise et profil demandés</w:t>
      </w:r>
    </w:p>
    <w:p w14:paraId="57C116B6"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78D15756" w14:textId="4A969428"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7FC15380" w14:textId="77777777" w:rsidR="00473747" w:rsidRPr="00473747" w:rsidRDefault="00473747" w:rsidP="00473747">
      <w:pPr>
        <w:spacing w:line="276" w:lineRule="auto"/>
        <w:jc w:val="both"/>
        <w:rPr>
          <w:rFonts w:ascii="Book Antiqua" w:eastAsia="Arial Unicode MS" w:hAnsi="Book Antiqua" w:cs="Calibri"/>
          <w:sz w:val="22"/>
          <w:szCs w:val="22"/>
          <w:lang w:eastAsia="en-US"/>
        </w:rPr>
      </w:pPr>
      <w:r w:rsidRPr="00473747">
        <w:rPr>
          <w:rFonts w:ascii="Book Antiqua" w:eastAsia="Arial Unicode MS" w:hAnsi="Book Antiqua" w:cs="Calibri"/>
          <w:sz w:val="22"/>
          <w:szCs w:val="22"/>
          <w:lang w:eastAsia="en-US"/>
        </w:rPr>
        <w:t>Afin de garantir une analyse détaillée et inclusive au cours des différentes phases de la mission, il est demandé au contractant d’adjoindre à l’équipe de prestataire des compétences adaptées. Celles-ci pourront être intégrées en interne ou apportées par un partenaire au sein d’un consortium.</w:t>
      </w:r>
    </w:p>
    <w:p w14:paraId="32AFF321" w14:textId="36AD4286" w:rsidR="001D1032" w:rsidRPr="007C5C15" w:rsidRDefault="00473747" w:rsidP="00473747">
      <w:pPr>
        <w:spacing w:line="276" w:lineRule="auto"/>
        <w:jc w:val="both"/>
        <w:rPr>
          <w:rFonts w:ascii="Book Antiqua" w:eastAsia="Arial Unicode MS" w:hAnsi="Book Antiqua" w:cs="Calibri"/>
          <w:b/>
          <w:sz w:val="22"/>
          <w:szCs w:val="22"/>
          <w:lang w:eastAsia="en-US"/>
        </w:rPr>
      </w:pPr>
      <w:r w:rsidRPr="00473747">
        <w:rPr>
          <w:rFonts w:ascii="Book Antiqua" w:eastAsia="Arial Unicode MS" w:hAnsi="Book Antiqua" w:cs="Calibri"/>
          <w:sz w:val="22"/>
          <w:szCs w:val="22"/>
          <w:lang w:eastAsia="en-US"/>
        </w:rPr>
        <w:t>Par ailleurs, bien que non obligatoire, une expertise locale sera valorisée dans la réponse à l’offre. Elle pourra se matérialiser sous différentes formes, telles que l’implication d’un bureau local, la mobilisation d’un agent sur le terrain ou un partenariat avec un prestataire local non-signataire.</w:t>
      </w:r>
    </w:p>
    <w:p w14:paraId="230F0FE8" w14:textId="3FDD3E93" w:rsidR="001D1032" w:rsidRPr="007C5C15" w:rsidRDefault="001D1032" w:rsidP="00930061">
      <w:pPr>
        <w:numPr>
          <w:ilvl w:val="1"/>
          <w:numId w:val="49"/>
        </w:numPr>
        <w:tabs>
          <w:tab w:val="left" w:pos="1440"/>
        </w:tabs>
        <w:suppressAutoHyphens/>
        <w:autoSpaceDN w:val="0"/>
        <w:spacing w:line="276" w:lineRule="auto"/>
        <w:ind w:left="900"/>
        <w:jc w:val="both"/>
        <w:textAlignment w:val="baseline"/>
        <w:rPr>
          <w:rFonts w:ascii="Book Antiqua" w:hAnsi="Book Antiqua"/>
          <w:sz w:val="22"/>
          <w:szCs w:val="22"/>
        </w:rPr>
      </w:pPr>
      <w:r w:rsidRPr="007C5C15">
        <w:rPr>
          <w:rStyle w:val="Policepardfaut1"/>
          <w:rFonts w:ascii="Book Antiqua" w:eastAsia="Arial Unicode MS" w:hAnsi="Book Antiqua" w:cs="Calibri"/>
          <w:b/>
          <w:sz w:val="22"/>
          <w:szCs w:val="22"/>
          <w:lang w:eastAsia="en-US"/>
        </w:rPr>
        <w:t xml:space="preserve">Profil des experts désignés en charge de l’exécution du contrat : </w:t>
      </w:r>
      <w:r w:rsidR="008F1514" w:rsidRPr="007C5C15">
        <w:rPr>
          <w:rStyle w:val="Policepardfaut1"/>
          <w:rFonts w:ascii="Book Antiqua" w:eastAsia="Arial Unicode MS" w:hAnsi="Book Antiqua" w:cs="Calibri"/>
          <w:b/>
          <w:sz w:val="22"/>
          <w:szCs w:val="22"/>
          <w:lang w:eastAsia="en-US"/>
        </w:rPr>
        <w:t>7</w:t>
      </w:r>
      <w:r w:rsidRPr="007C5C15">
        <w:rPr>
          <w:rStyle w:val="Policepardfaut1"/>
          <w:rFonts w:ascii="Book Antiqua" w:eastAsia="Arial Unicode MS" w:hAnsi="Book Antiqua" w:cs="Calibri"/>
          <w:b/>
          <w:sz w:val="22"/>
          <w:szCs w:val="22"/>
          <w:lang w:eastAsia="en-US"/>
        </w:rPr>
        <w:t xml:space="preserve"> profils</w:t>
      </w:r>
    </w:p>
    <w:p w14:paraId="13E205BC" w14:textId="77777777" w:rsidR="001D1032" w:rsidRPr="007C5C15" w:rsidRDefault="001D1032" w:rsidP="001D1032">
      <w:pPr>
        <w:tabs>
          <w:tab w:val="left" w:pos="1440"/>
        </w:tabs>
        <w:spacing w:line="276" w:lineRule="auto"/>
        <w:jc w:val="both"/>
        <w:rPr>
          <w:rFonts w:ascii="Book Antiqua" w:eastAsia="Arial Unicode MS" w:hAnsi="Book Antiqua" w:cs="Calibri"/>
          <w:b/>
          <w:sz w:val="22"/>
          <w:szCs w:val="22"/>
          <w:lang w:eastAsia="en-US"/>
        </w:rPr>
      </w:pPr>
    </w:p>
    <w:p w14:paraId="6102B797" w14:textId="77777777" w:rsidR="001D1032" w:rsidRPr="007C5C15" w:rsidRDefault="001D1032" w:rsidP="0046595A">
      <w:pPr>
        <w:spacing w:line="276" w:lineRule="auto"/>
        <w:jc w:val="both"/>
        <w:rPr>
          <w:rFonts w:ascii="Book Antiqua" w:eastAsia="Arial Unicode MS" w:hAnsi="Book Antiqua" w:cs="Calibri"/>
          <w:b/>
          <w:sz w:val="22"/>
          <w:szCs w:val="22"/>
          <w:lang w:eastAsia="en-US"/>
        </w:rPr>
      </w:pPr>
      <w:r w:rsidRPr="007C5C15">
        <w:rPr>
          <w:rFonts w:ascii="Book Antiqua" w:eastAsia="Arial Unicode MS" w:hAnsi="Book Antiqua"/>
          <w:b/>
          <w:sz w:val="22"/>
          <w:szCs w:val="22"/>
        </w:rPr>
        <w:t>Il se peut que des experts puissent remplir plusieurs fonctions demandées ci-dessous. Si oui, veuillez préciser systématiquement le numéro du profil, le titre du profil, le nom, prénom et nombre d’année d’expérience en évidence dans un tableau récapitulatif par exemple + points forts de l’expert, plus-value apportée.</w:t>
      </w:r>
      <w:bookmarkStart w:id="1" w:name="_GoBack"/>
      <w:bookmarkEnd w:id="1"/>
    </w:p>
    <w:p w14:paraId="404A01D5"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tbl>
      <w:tblPr>
        <w:tblW w:w="9062" w:type="dxa"/>
        <w:tblCellMar>
          <w:left w:w="10" w:type="dxa"/>
          <w:right w:w="10" w:type="dxa"/>
        </w:tblCellMar>
        <w:tblLook w:val="0000" w:firstRow="0" w:lastRow="0" w:firstColumn="0" w:lastColumn="0" w:noHBand="0" w:noVBand="0"/>
      </w:tblPr>
      <w:tblGrid>
        <w:gridCol w:w="1092"/>
        <w:gridCol w:w="1927"/>
        <w:gridCol w:w="1989"/>
        <w:gridCol w:w="2077"/>
        <w:gridCol w:w="1977"/>
      </w:tblGrid>
      <w:tr w:rsidR="00987D66" w:rsidRPr="007C5C15" w14:paraId="5CDAF9BE"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72352A62" w14:textId="77777777" w:rsidR="001D1032" w:rsidRPr="007C5C15" w:rsidRDefault="001D1032" w:rsidP="0046595A">
            <w:pPr>
              <w:rPr>
                <w:rFonts w:ascii="Book Antiqua" w:hAnsi="Book Antiqua"/>
                <w:b/>
                <w:bCs/>
                <w:sz w:val="22"/>
                <w:szCs w:val="22"/>
              </w:rPr>
            </w:pPr>
            <w:r w:rsidRPr="007C5C15">
              <w:rPr>
                <w:rFonts w:ascii="Book Antiqua" w:hAnsi="Book Antiqua"/>
                <w:b/>
                <w:bCs/>
                <w:sz w:val="22"/>
                <w:szCs w:val="22"/>
              </w:rPr>
              <w:t>N°</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CA7E1EA" w14:textId="77777777" w:rsidR="001D1032" w:rsidRPr="007C5C15" w:rsidRDefault="001D1032" w:rsidP="0046595A">
            <w:pPr>
              <w:rPr>
                <w:rFonts w:ascii="Book Antiqua" w:hAnsi="Book Antiqua"/>
                <w:b/>
                <w:bCs/>
                <w:sz w:val="22"/>
                <w:szCs w:val="22"/>
              </w:rPr>
            </w:pPr>
            <w:r w:rsidRPr="007C5C15">
              <w:rPr>
                <w:rFonts w:ascii="Book Antiqua" w:hAnsi="Book Antiqua"/>
                <w:b/>
                <w:bCs/>
                <w:sz w:val="22"/>
                <w:szCs w:val="22"/>
              </w:rPr>
              <w:t>Profil</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F92D900" w14:textId="77777777" w:rsidR="001D1032" w:rsidRPr="007C5C15" w:rsidRDefault="001D1032" w:rsidP="0046595A">
            <w:pPr>
              <w:rPr>
                <w:rFonts w:ascii="Book Antiqua" w:hAnsi="Book Antiqua"/>
                <w:b/>
                <w:bCs/>
                <w:sz w:val="22"/>
                <w:szCs w:val="22"/>
              </w:rPr>
            </w:pPr>
            <w:r w:rsidRPr="007C5C15">
              <w:rPr>
                <w:rFonts w:ascii="Book Antiqua" w:hAnsi="Book Antiqua"/>
                <w:b/>
                <w:bCs/>
                <w:sz w:val="22"/>
                <w:szCs w:val="22"/>
              </w:rPr>
              <w:t>Années d'expérience</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F9BACBE" w14:textId="77777777" w:rsidR="001D1032" w:rsidRPr="007C5C15" w:rsidRDefault="001D1032" w:rsidP="0046595A">
            <w:pPr>
              <w:rPr>
                <w:rFonts w:ascii="Book Antiqua" w:hAnsi="Book Antiqua"/>
                <w:b/>
                <w:bCs/>
                <w:sz w:val="22"/>
                <w:szCs w:val="22"/>
              </w:rPr>
            </w:pPr>
            <w:r w:rsidRPr="007C5C15">
              <w:rPr>
                <w:rFonts w:ascii="Book Antiqua" w:hAnsi="Book Antiqua"/>
                <w:b/>
                <w:bCs/>
                <w:sz w:val="22"/>
                <w:szCs w:val="22"/>
              </w:rPr>
              <w:t>Domaines d'expertise</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23EC367" w14:textId="77777777" w:rsidR="001D1032" w:rsidRPr="007C5C15" w:rsidRDefault="001D1032" w:rsidP="0046595A">
            <w:pPr>
              <w:rPr>
                <w:rFonts w:ascii="Book Antiqua" w:hAnsi="Book Antiqua"/>
                <w:b/>
                <w:bCs/>
                <w:sz w:val="22"/>
                <w:szCs w:val="22"/>
              </w:rPr>
            </w:pPr>
            <w:r w:rsidRPr="007C5C15">
              <w:rPr>
                <w:rFonts w:ascii="Book Antiqua" w:hAnsi="Book Antiqua"/>
                <w:b/>
                <w:bCs/>
                <w:sz w:val="22"/>
                <w:szCs w:val="22"/>
              </w:rPr>
              <w:t>Qualifications requises</w:t>
            </w:r>
          </w:p>
        </w:tc>
      </w:tr>
      <w:tr w:rsidR="00987D66" w:rsidRPr="007C5C15" w14:paraId="5E9BD314"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57ABD81F"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Profil 1</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68EFEE4"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Expert senior en transformation institutionnelle / gouvernance publique</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6D564AA"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Minimum 10 ans dans les réformes publiques ou structuration d’institutions financières</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383C712"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Analyse organisationnelle et managériale</w:t>
            </w:r>
            <w:r w:rsidRPr="007C5C15">
              <w:rPr>
                <w:rFonts w:ascii="Book Antiqua" w:hAnsi="Book Antiqua"/>
                <w:sz w:val="22"/>
                <w:szCs w:val="22"/>
              </w:rPr>
              <w:br/>
              <w:t>Procédures administratives, gouvernance, SMQ</w:t>
            </w:r>
            <w:r w:rsidRPr="007C5C15">
              <w:rPr>
                <w:rFonts w:ascii="Book Antiqua" w:hAnsi="Book Antiqua"/>
                <w:sz w:val="22"/>
                <w:szCs w:val="22"/>
              </w:rPr>
              <w:br/>
              <w:t>Accompagnement institutionnel des entités publiques</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178B3F1"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Diplôme bac+5 ou plus en administration publique, gouvernance, management institutionnel</w:t>
            </w:r>
            <w:r w:rsidRPr="007C5C15">
              <w:rPr>
                <w:rFonts w:ascii="Book Antiqua" w:hAnsi="Book Antiqua"/>
                <w:sz w:val="22"/>
                <w:szCs w:val="22"/>
              </w:rPr>
              <w:br/>
              <w:t>Expérience avec des CDC, banques de développement ou ministères</w:t>
            </w:r>
          </w:p>
        </w:tc>
      </w:tr>
      <w:tr w:rsidR="00987D66" w:rsidRPr="007C5C15" w14:paraId="1CDD269C"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1AFD9EC1"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Profil 2</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EC00897"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Expert en réglementation bancaire et fiscalité</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8163E5A"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Minimum 7 ans dans la régulation financière et la fiscalité applicable aux institutions financières</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862F710"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Réglementation prudentielle, UEMOA, normes LAB/FT</w:t>
            </w:r>
            <w:r w:rsidRPr="007C5C15">
              <w:rPr>
                <w:rFonts w:ascii="Book Antiqua" w:hAnsi="Book Antiqua"/>
                <w:sz w:val="22"/>
                <w:szCs w:val="22"/>
              </w:rPr>
              <w:br/>
              <w:t>Analyse fiscale des produits d’épargne</w:t>
            </w:r>
            <w:r w:rsidRPr="007C5C15">
              <w:rPr>
                <w:rFonts w:ascii="Book Antiqua" w:hAnsi="Book Antiqua"/>
                <w:sz w:val="22"/>
                <w:szCs w:val="22"/>
              </w:rPr>
              <w:br/>
              <w:t>Dialogue avec les régulateurs (BCM, Ministère des Finances)</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7ACD7BC"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Master en droit, fiscalité ou régulation financière</w:t>
            </w:r>
            <w:r w:rsidRPr="007C5C15">
              <w:rPr>
                <w:rFonts w:ascii="Book Antiqua" w:hAnsi="Book Antiqua"/>
                <w:sz w:val="22"/>
                <w:szCs w:val="22"/>
              </w:rPr>
              <w:br/>
              <w:t>Expérience dans un cadre UEMOA ou avec des banques centrales</w:t>
            </w:r>
          </w:p>
        </w:tc>
      </w:tr>
      <w:tr w:rsidR="00987D66" w:rsidRPr="007C5C15" w14:paraId="630A2058"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6B1EE3F2" w14:textId="77777777" w:rsidR="001D1032" w:rsidRPr="007C5C15" w:rsidRDefault="001D1032" w:rsidP="0046595A">
            <w:pPr>
              <w:rPr>
                <w:rFonts w:ascii="Book Antiqua" w:hAnsi="Book Antiqua"/>
                <w:sz w:val="22"/>
                <w:szCs w:val="22"/>
              </w:rPr>
            </w:pPr>
            <w:r w:rsidRPr="007C5C15">
              <w:rPr>
                <w:rFonts w:ascii="Book Antiqua" w:hAnsi="Book Antiqua"/>
                <w:sz w:val="22"/>
                <w:szCs w:val="22"/>
              </w:rPr>
              <w:lastRenderedPageBreak/>
              <w:t>Profil 3</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B1B9A60"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Expert SI / transformation numérique</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CFE183D"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Minimum 8 ans dans l’ingénierie des systèmes d’information et leur sécurisation</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AF49AF4"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Audit SI, cybersécurité, dématérialisation</w:t>
            </w:r>
            <w:r w:rsidRPr="007C5C15">
              <w:rPr>
                <w:rFonts w:ascii="Book Antiqua" w:hAnsi="Book Antiqua"/>
                <w:sz w:val="22"/>
                <w:szCs w:val="22"/>
              </w:rPr>
              <w:br/>
              <w:t>Interopérabilité bancaire et fintech</w:t>
            </w:r>
            <w:r w:rsidRPr="007C5C15">
              <w:rPr>
                <w:rFonts w:ascii="Book Antiqua" w:hAnsi="Book Antiqua"/>
                <w:sz w:val="22"/>
                <w:szCs w:val="22"/>
              </w:rPr>
              <w:br/>
              <w:t>Conception de portails digitaux utilisateurs</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4E93E5B"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Ingénieur ou master en informatique, génie logiciel, systèmes</w:t>
            </w:r>
            <w:r w:rsidRPr="007C5C15">
              <w:rPr>
                <w:rFonts w:ascii="Book Antiqua" w:hAnsi="Book Antiqua"/>
                <w:sz w:val="22"/>
                <w:szCs w:val="22"/>
              </w:rPr>
              <w:br/>
              <w:t>Expérience en projets e-gov ou infrastructures bancaires</w:t>
            </w:r>
          </w:p>
        </w:tc>
      </w:tr>
      <w:tr w:rsidR="00987D66" w:rsidRPr="007C5C15" w14:paraId="24C7974D"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1687B068"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Profil 4</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E87307D"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Expert en finance de marché / ALM / investissement</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35C19C7"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Minimum 10 ans en gestion financière institutionnelle, y compris gestion actif/passif</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F55D691"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Modélisation ALM, projection de flux</w:t>
            </w:r>
            <w:r w:rsidRPr="007C5C15">
              <w:rPr>
                <w:rFonts w:ascii="Book Antiqua" w:hAnsi="Book Antiqua"/>
                <w:sz w:val="22"/>
                <w:szCs w:val="22"/>
              </w:rPr>
              <w:br/>
              <w:t>Développement de doctrines d’investissement responsables</w:t>
            </w:r>
            <w:r w:rsidRPr="007C5C15">
              <w:rPr>
                <w:rFonts w:ascii="Book Antiqua" w:hAnsi="Book Antiqua"/>
                <w:sz w:val="22"/>
                <w:szCs w:val="22"/>
              </w:rPr>
              <w:br/>
              <w:t>Conformité aux normes prudentielles</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B152209"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Master ou CFA en finance de marché, gestion des risques</w:t>
            </w:r>
            <w:r w:rsidRPr="007C5C15">
              <w:rPr>
                <w:rFonts w:ascii="Book Antiqua" w:hAnsi="Book Antiqua"/>
                <w:sz w:val="22"/>
                <w:szCs w:val="22"/>
              </w:rPr>
              <w:br/>
              <w:t>Expérience en banque publique, CDC, assurance ou grande institution</w:t>
            </w:r>
          </w:p>
        </w:tc>
      </w:tr>
      <w:tr w:rsidR="00987D66" w:rsidRPr="007C5C15" w14:paraId="1F3551C9"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18042B55"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Profil 5</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2FF24DB"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Expert en ingénierie de formation</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135E29D"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Minimum 7 ans dans la conception et animation de plans de formation dans le secteur public/financier</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B438105"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Analyse des besoins de formation</w:t>
            </w:r>
            <w:r w:rsidRPr="007C5C15">
              <w:rPr>
                <w:rFonts w:ascii="Book Antiqua" w:hAnsi="Book Antiqua"/>
                <w:sz w:val="22"/>
                <w:szCs w:val="22"/>
              </w:rPr>
              <w:br/>
              <w:t>Conception pédagogique, animation</w:t>
            </w:r>
            <w:r w:rsidRPr="007C5C15">
              <w:rPr>
                <w:rFonts w:ascii="Book Antiqua" w:hAnsi="Book Antiqua"/>
                <w:sz w:val="22"/>
                <w:szCs w:val="22"/>
              </w:rPr>
              <w:br/>
              <w:t>Évaluation des acquis et capitalisation</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7B96A70" w14:textId="77777777" w:rsidR="001D1032" w:rsidRPr="007C5C15" w:rsidRDefault="001D1032" w:rsidP="0046595A">
            <w:pPr>
              <w:rPr>
                <w:rFonts w:ascii="Book Antiqua" w:hAnsi="Book Antiqua"/>
                <w:sz w:val="22"/>
                <w:szCs w:val="22"/>
              </w:rPr>
            </w:pPr>
            <w:r w:rsidRPr="007C5C15">
              <w:rPr>
                <w:rFonts w:ascii="Book Antiqua" w:hAnsi="Book Antiqua"/>
                <w:sz w:val="22"/>
                <w:szCs w:val="22"/>
              </w:rPr>
              <w:t>Master RH, ingénierie pédagogique ou sciences sociales</w:t>
            </w:r>
            <w:r w:rsidRPr="007C5C15">
              <w:rPr>
                <w:rFonts w:ascii="Book Antiqua" w:hAnsi="Book Antiqua"/>
                <w:sz w:val="22"/>
                <w:szCs w:val="22"/>
              </w:rPr>
              <w:br/>
              <w:t>Connaissance des administrations ou réseaux de distribution financiers</w:t>
            </w:r>
          </w:p>
        </w:tc>
      </w:tr>
      <w:tr w:rsidR="008F1514" w:rsidRPr="007C5C15" w14:paraId="1EBB4CB9"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214B4C27" w14:textId="73F3292E" w:rsidR="008F1514" w:rsidRPr="007C5C15" w:rsidRDefault="008F1514" w:rsidP="008F1514">
            <w:pPr>
              <w:rPr>
                <w:rFonts w:ascii="Book Antiqua" w:hAnsi="Book Antiqua"/>
                <w:sz w:val="22"/>
                <w:szCs w:val="22"/>
              </w:rPr>
            </w:pPr>
            <w:r w:rsidRPr="007C5C15">
              <w:rPr>
                <w:rFonts w:ascii="Book Antiqua" w:hAnsi="Book Antiqua"/>
                <w:sz w:val="22"/>
                <w:szCs w:val="22"/>
              </w:rPr>
              <w:t>Profil 6</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0B52E9C" w14:textId="527FC139" w:rsidR="008F1514" w:rsidRPr="007C5C15" w:rsidRDefault="008F1514" w:rsidP="008F1514">
            <w:pPr>
              <w:rPr>
                <w:rFonts w:ascii="Book Antiqua" w:hAnsi="Book Antiqua"/>
                <w:sz w:val="22"/>
                <w:szCs w:val="22"/>
              </w:rPr>
            </w:pPr>
            <w:r w:rsidRPr="007C5C15">
              <w:rPr>
                <w:rFonts w:ascii="Book Antiqua" w:hAnsi="Book Antiqua"/>
                <w:sz w:val="22"/>
                <w:szCs w:val="22"/>
              </w:rPr>
              <w:t>Expert en marketing de l’épargne / diaspora</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1CA0A97" w14:textId="0A2476C3" w:rsidR="008F1514" w:rsidRPr="007C5C15" w:rsidRDefault="008F1514" w:rsidP="008F1514">
            <w:pPr>
              <w:rPr>
                <w:rFonts w:ascii="Book Antiqua" w:hAnsi="Book Antiqua"/>
                <w:sz w:val="22"/>
                <w:szCs w:val="22"/>
              </w:rPr>
            </w:pPr>
            <w:r w:rsidRPr="007C5C15">
              <w:rPr>
                <w:rFonts w:ascii="Book Antiqua" w:hAnsi="Book Antiqua"/>
                <w:sz w:val="22"/>
                <w:szCs w:val="22"/>
              </w:rPr>
              <w:t>Minimum 8 ans en marketing de produits financiers ou mobilisation de ressources diaspora</w:t>
            </w: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F04F641" w14:textId="33ECBC28" w:rsidR="008F1514" w:rsidRPr="007C5C15" w:rsidRDefault="008F1514" w:rsidP="008F1514">
            <w:pPr>
              <w:rPr>
                <w:rFonts w:ascii="Book Antiqua" w:hAnsi="Book Antiqua"/>
                <w:sz w:val="22"/>
                <w:szCs w:val="22"/>
              </w:rPr>
            </w:pPr>
            <w:r w:rsidRPr="007C5C15">
              <w:rPr>
                <w:rFonts w:ascii="Book Antiqua" w:hAnsi="Book Antiqua"/>
                <w:sz w:val="22"/>
                <w:szCs w:val="22"/>
              </w:rPr>
              <w:t>Déploiement de stratégies de communication multicanal</w:t>
            </w:r>
            <w:r w:rsidRPr="007C5C15">
              <w:rPr>
                <w:rFonts w:ascii="Book Antiqua" w:hAnsi="Book Antiqua"/>
                <w:sz w:val="22"/>
                <w:szCs w:val="22"/>
              </w:rPr>
              <w:br/>
              <w:t>Co-branding institutionnel, UX digitale</w:t>
            </w:r>
            <w:r w:rsidRPr="007C5C15">
              <w:rPr>
                <w:rFonts w:ascii="Book Antiqua" w:hAnsi="Book Antiqua"/>
                <w:sz w:val="22"/>
                <w:szCs w:val="22"/>
              </w:rPr>
              <w:br/>
              <w:t>Mobilisation de partenaires de distribution</w:t>
            </w: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C680CAE" w14:textId="1BFB0F8B" w:rsidR="008F1514" w:rsidRPr="007C5C15" w:rsidRDefault="008F1514" w:rsidP="008F1514">
            <w:pPr>
              <w:rPr>
                <w:rFonts w:ascii="Book Antiqua" w:hAnsi="Book Antiqua"/>
                <w:sz w:val="22"/>
                <w:szCs w:val="22"/>
              </w:rPr>
            </w:pPr>
            <w:r w:rsidRPr="007C5C15">
              <w:rPr>
                <w:rFonts w:ascii="Book Antiqua" w:hAnsi="Book Antiqua"/>
                <w:sz w:val="22"/>
                <w:szCs w:val="22"/>
              </w:rPr>
              <w:t>Master en communication, marketing, économie ou finance</w:t>
            </w:r>
            <w:r w:rsidRPr="007C5C15">
              <w:rPr>
                <w:rFonts w:ascii="Book Antiqua" w:hAnsi="Book Antiqua"/>
                <w:sz w:val="22"/>
                <w:szCs w:val="22"/>
              </w:rPr>
              <w:br/>
              <w:t>Expérience diaspora ou projets transnationaux appréciée</w:t>
            </w:r>
          </w:p>
        </w:tc>
      </w:tr>
      <w:tr w:rsidR="009068EF" w:rsidRPr="007C5C15" w14:paraId="61DA59C6"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36318216" w14:textId="2DC9CB2D" w:rsidR="009068EF" w:rsidRPr="007C5C15" w:rsidRDefault="009068EF" w:rsidP="009068EF">
            <w:pPr>
              <w:rPr>
                <w:rFonts w:ascii="Book Antiqua" w:hAnsi="Book Antiqua"/>
                <w:sz w:val="22"/>
                <w:szCs w:val="22"/>
              </w:rPr>
            </w:pPr>
            <w:r w:rsidRPr="007C5C15">
              <w:rPr>
                <w:rFonts w:ascii="Book Antiqua" w:hAnsi="Book Antiqua"/>
                <w:sz w:val="22"/>
                <w:szCs w:val="22"/>
              </w:rPr>
              <w:t>Profil 7</w:t>
            </w: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45847B5" w14:textId="56204099" w:rsidR="009068EF" w:rsidRPr="007C5C15" w:rsidRDefault="009068EF" w:rsidP="009068EF">
            <w:pPr>
              <w:rPr>
                <w:rFonts w:ascii="Book Antiqua" w:hAnsi="Book Antiqua"/>
                <w:sz w:val="22"/>
                <w:szCs w:val="22"/>
              </w:rPr>
            </w:pPr>
            <w:r w:rsidRPr="007C5C15">
              <w:rPr>
                <w:rFonts w:ascii="Book Antiqua" w:hAnsi="Book Antiqua"/>
                <w:sz w:val="22"/>
                <w:szCs w:val="22"/>
              </w:rPr>
              <w:t>Expert en finance islamique</w:t>
            </w: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8D0B1FB" w14:textId="48C033F4" w:rsidR="00987D66" w:rsidRPr="007C5C15" w:rsidRDefault="009068EF" w:rsidP="00987D66">
            <w:pPr>
              <w:rPr>
                <w:rFonts w:ascii="Book Antiqua" w:hAnsi="Book Antiqua"/>
                <w:sz w:val="22"/>
                <w:szCs w:val="22"/>
              </w:rPr>
            </w:pPr>
            <w:r w:rsidRPr="007C5C15">
              <w:rPr>
                <w:rFonts w:ascii="Book Antiqua" w:hAnsi="Book Antiqua"/>
                <w:sz w:val="22"/>
                <w:szCs w:val="22"/>
              </w:rPr>
              <w:t xml:space="preserve">Expérience requise : Minimum 10 ans </w:t>
            </w:r>
            <w:r w:rsidR="00987D66" w:rsidRPr="007C5C15">
              <w:rPr>
                <w:rFonts w:ascii="Book Antiqua" w:hAnsi="Book Antiqua"/>
                <w:sz w:val="22"/>
                <w:szCs w:val="22"/>
              </w:rPr>
              <w:t xml:space="preserve"> d'expérience dans le domaine de la finance islamique notamment la conception, le déploiement et l’évaluation de </w:t>
            </w:r>
            <w:r w:rsidR="00987D66" w:rsidRPr="007C5C15">
              <w:rPr>
                <w:rFonts w:ascii="Book Antiqua" w:hAnsi="Book Antiqua"/>
                <w:sz w:val="22"/>
                <w:szCs w:val="22"/>
              </w:rPr>
              <w:lastRenderedPageBreak/>
              <w:t>produits conformes aux principes de la charia.</w:t>
            </w:r>
          </w:p>
          <w:p w14:paraId="69C3A9B1" w14:textId="5948D46E" w:rsidR="009068EF" w:rsidRPr="007C5C15" w:rsidRDefault="009068EF" w:rsidP="00987D66">
            <w:pPr>
              <w:rPr>
                <w:rFonts w:ascii="Book Antiqua" w:hAnsi="Book Antiqua"/>
                <w:sz w:val="22"/>
                <w:szCs w:val="22"/>
              </w:rPr>
            </w:pP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D4C0170" w14:textId="77777777" w:rsidR="00987D66" w:rsidRPr="007C5C15" w:rsidRDefault="00987D66" w:rsidP="00987D66">
            <w:pPr>
              <w:rPr>
                <w:rFonts w:ascii="Book Antiqua" w:hAnsi="Book Antiqua"/>
                <w:sz w:val="22"/>
                <w:szCs w:val="22"/>
              </w:rPr>
            </w:pPr>
            <w:r w:rsidRPr="007C5C15">
              <w:rPr>
                <w:rFonts w:ascii="Book Antiqua" w:hAnsi="Book Antiqua"/>
                <w:sz w:val="22"/>
                <w:szCs w:val="22"/>
              </w:rPr>
              <w:lastRenderedPageBreak/>
              <w:t>Développement de produits financiers respectant les normes islamiques (ex. : murabaha, sukuk, ijara).</w:t>
            </w:r>
          </w:p>
          <w:p w14:paraId="01AE7B96" w14:textId="1D42FA4F" w:rsidR="00987D66" w:rsidRPr="007C5C15" w:rsidRDefault="00987D66" w:rsidP="00987D66">
            <w:pPr>
              <w:rPr>
                <w:rFonts w:ascii="Book Antiqua" w:hAnsi="Book Antiqua"/>
                <w:sz w:val="22"/>
                <w:szCs w:val="22"/>
              </w:rPr>
            </w:pPr>
            <w:r w:rsidRPr="007C5C15">
              <w:rPr>
                <w:rFonts w:ascii="Book Antiqua" w:hAnsi="Book Antiqua"/>
                <w:sz w:val="22"/>
                <w:szCs w:val="22"/>
              </w:rPr>
              <w:t xml:space="preserve">Connaissance des dynamiques de marché liées à la </w:t>
            </w:r>
            <w:r w:rsidRPr="007C5C15">
              <w:rPr>
                <w:rFonts w:ascii="Book Antiqua" w:hAnsi="Book Antiqua"/>
                <w:sz w:val="22"/>
                <w:szCs w:val="22"/>
              </w:rPr>
              <w:lastRenderedPageBreak/>
              <w:t>diaspora musulmane.</w:t>
            </w:r>
          </w:p>
          <w:p w14:paraId="7C215053" w14:textId="77777777" w:rsidR="00987D66" w:rsidRPr="007C5C15" w:rsidRDefault="00987D66" w:rsidP="00987D66">
            <w:pPr>
              <w:rPr>
                <w:rFonts w:ascii="Book Antiqua" w:hAnsi="Book Antiqua"/>
                <w:sz w:val="22"/>
                <w:szCs w:val="22"/>
              </w:rPr>
            </w:pPr>
          </w:p>
          <w:p w14:paraId="1251DB52" w14:textId="77777777" w:rsidR="009068EF" w:rsidRPr="007C5C15" w:rsidRDefault="009068EF" w:rsidP="009068EF">
            <w:pPr>
              <w:rPr>
                <w:rFonts w:ascii="Book Antiqua" w:hAnsi="Book Antiqua"/>
                <w:sz w:val="22"/>
                <w:szCs w:val="22"/>
              </w:rPr>
            </w:pP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103228B" w14:textId="77777777" w:rsidR="00987D66" w:rsidRPr="007C5C15" w:rsidRDefault="00987D66" w:rsidP="00987D66">
            <w:pPr>
              <w:rPr>
                <w:rFonts w:ascii="Book Antiqua" w:hAnsi="Book Antiqua"/>
                <w:sz w:val="22"/>
                <w:szCs w:val="22"/>
              </w:rPr>
            </w:pPr>
            <w:r w:rsidRPr="007C5C15">
              <w:rPr>
                <w:rFonts w:ascii="Book Antiqua" w:hAnsi="Book Antiqua"/>
                <w:sz w:val="22"/>
                <w:szCs w:val="22"/>
              </w:rPr>
              <w:lastRenderedPageBreak/>
              <w:t>Master en finance, économie, ou administration des affaires avec une spécialisation ou certification en finance islamique.</w:t>
            </w:r>
          </w:p>
          <w:p w14:paraId="6957A178" w14:textId="77777777" w:rsidR="009068EF" w:rsidRPr="007C5C15" w:rsidRDefault="009068EF" w:rsidP="009068EF">
            <w:pPr>
              <w:rPr>
                <w:rFonts w:ascii="Book Antiqua" w:hAnsi="Book Antiqua"/>
                <w:sz w:val="22"/>
                <w:szCs w:val="22"/>
              </w:rPr>
            </w:pPr>
          </w:p>
        </w:tc>
      </w:tr>
      <w:tr w:rsidR="00987D66" w:rsidRPr="007C5C15" w14:paraId="212FE9A1" w14:textId="77777777" w:rsidTr="0046595A">
        <w:tc>
          <w:tcPr>
            <w:tcW w:w="1092" w:type="dxa"/>
            <w:tcBorders>
              <w:top w:val="single" w:sz="4" w:space="0" w:color="BFBFBF"/>
              <w:left w:val="single" w:sz="4" w:space="0" w:color="BFBFBF"/>
              <w:bottom w:val="single" w:sz="4" w:space="0" w:color="BFBFBF"/>
              <w:right w:val="single" w:sz="4" w:space="0" w:color="BFBFBF"/>
            </w:tcBorders>
            <w:shd w:val="clear" w:color="auto" w:fill="auto"/>
            <w:tcMar>
              <w:top w:w="0" w:type="dxa"/>
              <w:left w:w="10" w:type="dxa"/>
              <w:bottom w:w="0" w:type="dxa"/>
              <w:right w:w="10" w:type="dxa"/>
            </w:tcMar>
          </w:tcPr>
          <w:p w14:paraId="5B8F52AD" w14:textId="41E6CB92" w:rsidR="009068EF" w:rsidRPr="007C5C15" w:rsidRDefault="009068EF" w:rsidP="009068EF">
            <w:pPr>
              <w:rPr>
                <w:rFonts w:ascii="Book Antiqua" w:hAnsi="Book Antiqua"/>
                <w:sz w:val="22"/>
                <w:szCs w:val="22"/>
              </w:rPr>
            </w:pPr>
          </w:p>
        </w:tc>
        <w:tc>
          <w:tcPr>
            <w:tcW w:w="192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4639BB4" w14:textId="0970A7EC" w:rsidR="009068EF" w:rsidRPr="007C5C15" w:rsidRDefault="009068EF" w:rsidP="009068EF">
            <w:pPr>
              <w:rPr>
                <w:rFonts w:ascii="Book Antiqua" w:hAnsi="Book Antiqua"/>
                <w:sz w:val="22"/>
                <w:szCs w:val="22"/>
              </w:rPr>
            </w:pPr>
          </w:p>
        </w:tc>
        <w:tc>
          <w:tcPr>
            <w:tcW w:w="1989"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C590E9A" w14:textId="0B710244" w:rsidR="009068EF" w:rsidRPr="007C5C15" w:rsidRDefault="009068EF" w:rsidP="009068EF">
            <w:pPr>
              <w:rPr>
                <w:rFonts w:ascii="Book Antiqua" w:hAnsi="Book Antiqua"/>
                <w:sz w:val="22"/>
                <w:szCs w:val="22"/>
              </w:rPr>
            </w:pPr>
          </w:p>
        </w:tc>
        <w:tc>
          <w:tcPr>
            <w:tcW w:w="20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F91E4FE" w14:textId="65D3DA77" w:rsidR="009068EF" w:rsidRPr="007C5C15" w:rsidRDefault="009068EF" w:rsidP="009068EF">
            <w:pPr>
              <w:rPr>
                <w:rFonts w:ascii="Book Antiqua" w:hAnsi="Book Antiqua"/>
                <w:sz w:val="22"/>
                <w:szCs w:val="22"/>
              </w:rPr>
            </w:pPr>
          </w:p>
        </w:tc>
        <w:tc>
          <w:tcPr>
            <w:tcW w:w="1977"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B0A9CD8" w14:textId="1B0D3C6D" w:rsidR="009068EF" w:rsidRPr="007C5C15" w:rsidRDefault="009068EF" w:rsidP="009068EF">
            <w:pPr>
              <w:rPr>
                <w:rFonts w:ascii="Book Antiqua" w:hAnsi="Book Antiqua"/>
                <w:sz w:val="22"/>
                <w:szCs w:val="22"/>
              </w:rPr>
            </w:pPr>
          </w:p>
        </w:tc>
      </w:tr>
    </w:tbl>
    <w:p w14:paraId="46229330" w14:textId="77777777" w:rsidR="001D1032" w:rsidRPr="007C5C15" w:rsidRDefault="001D1032" w:rsidP="001D1032">
      <w:pPr>
        <w:spacing w:line="276" w:lineRule="auto"/>
        <w:jc w:val="both"/>
        <w:rPr>
          <w:rFonts w:ascii="Book Antiqua" w:eastAsia="Arial Unicode MS" w:hAnsi="Book Antiqua" w:cs="Calibri"/>
          <w:b/>
          <w:sz w:val="22"/>
          <w:szCs w:val="22"/>
          <w:lang w:eastAsia="en-US"/>
        </w:rPr>
      </w:pPr>
    </w:p>
    <w:p w14:paraId="37758024" w14:textId="77777777" w:rsidR="001D1032" w:rsidRPr="007C5C15" w:rsidRDefault="001D1032" w:rsidP="001D1032">
      <w:pPr>
        <w:spacing w:line="276" w:lineRule="auto"/>
        <w:jc w:val="both"/>
        <w:rPr>
          <w:rFonts w:ascii="Book Antiqua" w:hAnsi="Book Antiqua" w:cs="Calibri"/>
          <w:sz w:val="22"/>
          <w:szCs w:val="22"/>
          <w:u w:val="single"/>
        </w:rPr>
      </w:pPr>
    </w:p>
    <w:p w14:paraId="31C1A78A" w14:textId="77777777" w:rsidR="001D1032" w:rsidRPr="007C5C15" w:rsidRDefault="001D1032" w:rsidP="00930061">
      <w:pPr>
        <w:numPr>
          <w:ilvl w:val="0"/>
          <w:numId w:val="53"/>
        </w:numPr>
        <w:tabs>
          <w:tab w:val="left" w:pos="-3240"/>
        </w:tabs>
        <w:suppressAutoHyphens/>
        <w:autoSpaceDN w:val="0"/>
        <w:spacing w:line="276" w:lineRule="auto"/>
        <w:jc w:val="both"/>
        <w:textAlignment w:val="baseline"/>
        <w:rPr>
          <w:rFonts w:ascii="Book Antiqua" w:hAnsi="Book Antiqua" w:cs="Calibri"/>
          <w:iCs/>
          <w:sz w:val="22"/>
          <w:szCs w:val="22"/>
          <w:u w:val="single"/>
        </w:rPr>
      </w:pPr>
      <w:r w:rsidRPr="007C5C15">
        <w:rPr>
          <w:rFonts w:ascii="Book Antiqua" w:hAnsi="Book Antiqua" w:cs="Calibri"/>
          <w:iCs/>
          <w:sz w:val="22"/>
          <w:szCs w:val="22"/>
          <w:u w:val="single"/>
        </w:rPr>
        <w:t>Qualifications et compétences :</w:t>
      </w:r>
    </w:p>
    <w:p w14:paraId="6D453764" w14:textId="77777777" w:rsidR="001D1032" w:rsidRPr="007C5C15" w:rsidRDefault="001D1032" w:rsidP="001D1032">
      <w:pPr>
        <w:spacing w:line="276" w:lineRule="auto"/>
        <w:ind w:left="1980"/>
        <w:jc w:val="both"/>
        <w:rPr>
          <w:rFonts w:ascii="Book Antiqua" w:hAnsi="Book Antiqua" w:cs="Calibri"/>
          <w:iCs/>
          <w:sz w:val="22"/>
          <w:szCs w:val="22"/>
          <w:u w:val="single"/>
        </w:rPr>
      </w:pPr>
    </w:p>
    <w:p w14:paraId="136AE480"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Excellentes qualités /capacités :</w:t>
      </w:r>
    </w:p>
    <w:p w14:paraId="06CCCF01"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de communication ;</w:t>
      </w:r>
    </w:p>
    <w:p w14:paraId="7A2E1E4B"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de travail en équipe et relationnel ;</w:t>
      </w:r>
    </w:p>
    <w:p w14:paraId="564D27A5"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conduite de projet et gestion du changement ;</w:t>
      </w:r>
    </w:p>
    <w:p w14:paraId="68F6BD48" w14:textId="77777777" w:rsidR="001D1032" w:rsidRPr="007C5C15" w:rsidRDefault="001D1032" w:rsidP="00930061">
      <w:pPr>
        <w:numPr>
          <w:ilvl w:val="1"/>
          <w:numId w:val="55"/>
        </w:numPr>
        <w:suppressAutoHyphens/>
        <w:autoSpaceDN w:val="0"/>
        <w:spacing w:line="276" w:lineRule="auto"/>
        <w:jc w:val="both"/>
        <w:textAlignment w:val="baseline"/>
        <w:rPr>
          <w:rFonts w:ascii="Book Antiqua" w:eastAsia="Arial Unicode MS" w:hAnsi="Book Antiqua" w:cs="Calibri"/>
          <w:sz w:val="22"/>
          <w:szCs w:val="22"/>
        </w:rPr>
      </w:pPr>
      <w:r w:rsidRPr="007C5C15">
        <w:rPr>
          <w:rFonts w:ascii="Book Antiqua" w:eastAsia="Arial Unicode MS" w:hAnsi="Book Antiqua" w:cs="Calibri"/>
          <w:sz w:val="22"/>
          <w:szCs w:val="22"/>
        </w:rPr>
        <w:t>de transmission des connaissances ;</w:t>
      </w:r>
    </w:p>
    <w:p w14:paraId="5CC852EA"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de synthèse et de rédaction ;</w:t>
      </w:r>
    </w:p>
    <w:p w14:paraId="0C21BA18"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d’analyse et résolution des problèmes ;</w:t>
      </w:r>
    </w:p>
    <w:p w14:paraId="04ECF174" w14:textId="77777777" w:rsidR="001D1032" w:rsidRPr="007C5C15" w:rsidRDefault="001D1032" w:rsidP="00930061">
      <w:pPr>
        <w:numPr>
          <w:ilvl w:val="1"/>
          <w:numId w:val="55"/>
        </w:numPr>
        <w:suppressAutoHyphens/>
        <w:autoSpaceDN w:val="0"/>
        <w:spacing w:line="276" w:lineRule="auto"/>
        <w:jc w:val="both"/>
        <w:textAlignment w:val="baseline"/>
        <w:rPr>
          <w:rFonts w:ascii="Book Antiqua" w:hAnsi="Book Antiqua"/>
          <w:sz w:val="22"/>
          <w:szCs w:val="22"/>
        </w:rPr>
      </w:pPr>
      <w:r w:rsidRPr="007C5C15">
        <w:rPr>
          <w:rStyle w:val="Policepardfaut1"/>
          <w:rFonts w:ascii="Book Antiqua" w:hAnsi="Book Antiqua" w:cs="Calibri"/>
          <w:sz w:val="22"/>
          <w:szCs w:val="22"/>
        </w:rPr>
        <w:t>de prise de décision et d’initiative ;</w:t>
      </w:r>
    </w:p>
    <w:p w14:paraId="10F7B49A" w14:textId="05A1F02F" w:rsidR="001D1032" w:rsidRPr="00F674EC" w:rsidRDefault="001D1032" w:rsidP="00930061">
      <w:pPr>
        <w:numPr>
          <w:ilvl w:val="1"/>
          <w:numId w:val="55"/>
        </w:numPr>
        <w:suppressAutoHyphens/>
        <w:autoSpaceDN w:val="0"/>
        <w:spacing w:line="276" w:lineRule="auto"/>
        <w:jc w:val="both"/>
        <w:textAlignment w:val="baseline"/>
        <w:rPr>
          <w:rStyle w:val="Policepardfaut1"/>
          <w:rFonts w:ascii="Book Antiqua" w:hAnsi="Book Antiqua"/>
          <w:sz w:val="22"/>
          <w:szCs w:val="22"/>
        </w:rPr>
      </w:pPr>
      <w:r w:rsidRPr="007C5C15">
        <w:rPr>
          <w:rStyle w:val="Policepardfaut1"/>
          <w:rFonts w:ascii="Book Antiqua" w:hAnsi="Book Antiqua" w:cs="Calibri"/>
          <w:sz w:val="22"/>
          <w:szCs w:val="22"/>
        </w:rPr>
        <w:t>Travail collaboratif avec les équipes ;</w:t>
      </w:r>
    </w:p>
    <w:p w14:paraId="3087DBE5" w14:textId="3119F3AF" w:rsidR="00F674EC" w:rsidRPr="007C5C15" w:rsidRDefault="00F674EC" w:rsidP="00930061">
      <w:pPr>
        <w:numPr>
          <w:ilvl w:val="1"/>
          <w:numId w:val="55"/>
        </w:numPr>
        <w:suppressAutoHyphens/>
        <w:autoSpaceDN w:val="0"/>
        <w:spacing w:line="276" w:lineRule="auto"/>
        <w:jc w:val="both"/>
        <w:textAlignment w:val="baseline"/>
        <w:rPr>
          <w:rFonts w:ascii="Book Antiqua" w:hAnsi="Book Antiqua"/>
          <w:sz w:val="22"/>
          <w:szCs w:val="22"/>
        </w:rPr>
      </w:pPr>
      <w:r>
        <w:rPr>
          <w:rStyle w:val="Policepardfaut1"/>
          <w:rFonts w:ascii="Book Antiqua" w:hAnsi="Book Antiqua" w:cs="Calibri"/>
          <w:sz w:val="22"/>
          <w:szCs w:val="22"/>
        </w:rPr>
        <w:t>D’adaptabilité et de souplesse au contexte</w:t>
      </w:r>
    </w:p>
    <w:p w14:paraId="09D83A09" w14:textId="77777777" w:rsidR="001D1032" w:rsidRPr="007C5C15" w:rsidRDefault="001D1032" w:rsidP="001D1032">
      <w:pPr>
        <w:spacing w:line="276" w:lineRule="auto"/>
        <w:ind w:left="1364"/>
        <w:jc w:val="both"/>
        <w:rPr>
          <w:rFonts w:ascii="Book Antiqua" w:eastAsia="Arial Unicode MS" w:hAnsi="Book Antiqua" w:cs="Calibri"/>
          <w:sz w:val="22"/>
          <w:szCs w:val="22"/>
        </w:rPr>
      </w:pPr>
    </w:p>
    <w:p w14:paraId="473726B0"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 xml:space="preserve">Excellente maîtrise du français (écrit / oral) </w:t>
      </w:r>
    </w:p>
    <w:p w14:paraId="29D4095A" w14:textId="77777777" w:rsidR="001D1032" w:rsidRPr="007C5C15" w:rsidRDefault="001D1032" w:rsidP="001D1032">
      <w:pPr>
        <w:spacing w:line="276" w:lineRule="auto"/>
        <w:ind w:left="720"/>
        <w:jc w:val="both"/>
        <w:rPr>
          <w:rFonts w:ascii="Book Antiqua" w:hAnsi="Book Antiqua" w:cs="Calibri"/>
          <w:sz w:val="22"/>
          <w:szCs w:val="22"/>
        </w:rPr>
      </w:pPr>
    </w:p>
    <w:p w14:paraId="46778C40" w14:textId="77777777" w:rsidR="001D1032" w:rsidRPr="007C5C15" w:rsidRDefault="001D1032" w:rsidP="00930061">
      <w:pPr>
        <w:numPr>
          <w:ilvl w:val="0"/>
          <w:numId w:val="53"/>
        </w:numPr>
        <w:tabs>
          <w:tab w:val="left" w:pos="-3240"/>
        </w:tabs>
        <w:suppressAutoHyphens/>
        <w:autoSpaceDN w:val="0"/>
        <w:spacing w:line="276" w:lineRule="auto"/>
        <w:jc w:val="both"/>
        <w:textAlignment w:val="baseline"/>
        <w:rPr>
          <w:rFonts w:ascii="Book Antiqua" w:hAnsi="Book Antiqua" w:cs="Calibri"/>
          <w:iCs/>
          <w:sz w:val="22"/>
          <w:szCs w:val="22"/>
          <w:u w:val="single"/>
        </w:rPr>
      </w:pPr>
      <w:r w:rsidRPr="007C5C15">
        <w:rPr>
          <w:rFonts w:ascii="Book Antiqua" w:hAnsi="Book Antiqua" w:cs="Calibri"/>
          <w:iCs/>
          <w:sz w:val="22"/>
          <w:szCs w:val="22"/>
          <w:u w:val="single"/>
        </w:rPr>
        <w:t>Expérience professionnelle</w:t>
      </w:r>
    </w:p>
    <w:p w14:paraId="734C42D2" w14:textId="77777777" w:rsidR="001D1032" w:rsidRPr="007C5C15" w:rsidRDefault="001D1032" w:rsidP="001D1032">
      <w:pPr>
        <w:spacing w:line="276" w:lineRule="auto"/>
        <w:ind w:left="1980"/>
        <w:jc w:val="both"/>
        <w:rPr>
          <w:rFonts w:ascii="Book Antiqua" w:hAnsi="Book Antiqua" w:cs="Calibri"/>
          <w:iCs/>
          <w:sz w:val="22"/>
          <w:szCs w:val="22"/>
          <w:u w:val="single"/>
        </w:rPr>
      </w:pPr>
    </w:p>
    <w:p w14:paraId="4FAC6EBF" w14:textId="0C777439" w:rsidR="001D1032" w:rsidRPr="007C5C15" w:rsidRDefault="001D1032" w:rsidP="00930061">
      <w:pPr>
        <w:pStyle w:val="Paragraphedeliste3"/>
        <w:numPr>
          <w:ilvl w:val="0"/>
          <w:numId w:val="54"/>
        </w:numPr>
        <w:spacing w:line="276" w:lineRule="auto"/>
        <w:jc w:val="both"/>
        <w:rPr>
          <w:rFonts w:ascii="Book Antiqua" w:hAnsi="Book Antiqua" w:cs="Calibri"/>
          <w:sz w:val="22"/>
          <w:szCs w:val="22"/>
        </w:rPr>
      </w:pPr>
      <w:r w:rsidRPr="007C5C15">
        <w:rPr>
          <w:rFonts w:ascii="Book Antiqua" w:hAnsi="Book Antiqua" w:cs="Calibri"/>
          <w:sz w:val="22"/>
          <w:szCs w:val="22"/>
        </w:rPr>
        <w:t xml:space="preserve">Avoir réalisé des missions similaires pour </w:t>
      </w:r>
      <w:r w:rsidR="00F674EC">
        <w:rPr>
          <w:rFonts w:ascii="Book Antiqua" w:hAnsi="Book Antiqua" w:cs="Calibri"/>
          <w:sz w:val="22"/>
          <w:szCs w:val="22"/>
        </w:rPr>
        <w:t xml:space="preserve">les </w:t>
      </w:r>
      <w:r w:rsidRPr="007C5C15">
        <w:rPr>
          <w:rFonts w:ascii="Book Antiqua" w:hAnsi="Book Antiqua" w:cs="Calibri"/>
          <w:sz w:val="22"/>
          <w:szCs w:val="22"/>
        </w:rPr>
        <w:t xml:space="preserve">Caisse des Dépôts </w:t>
      </w:r>
      <w:r w:rsidR="00F674EC">
        <w:rPr>
          <w:rFonts w:ascii="Book Antiqua" w:hAnsi="Book Antiqua" w:cs="Calibri"/>
          <w:sz w:val="22"/>
          <w:szCs w:val="22"/>
        </w:rPr>
        <w:t>africaines</w:t>
      </w:r>
    </w:p>
    <w:p w14:paraId="252163FD" w14:textId="721CBE7A" w:rsidR="001D1032" w:rsidRPr="007C5C15" w:rsidRDefault="00F674EC" w:rsidP="00930061">
      <w:pPr>
        <w:pStyle w:val="Paragraphedeliste3"/>
        <w:numPr>
          <w:ilvl w:val="0"/>
          <w:numId w:val="54"/>
        </w:numPr>
        <w:spacing w:line="276" w:lineRule="auto"/>
        <w:jc w:val="both"/>
        <w:rPr>
          <w:rFonts w:ascii="Book Antiqua" w:hAnsi="Book Antiqua" w:cs="Calibri"/>
          <w:sz w:val="22"/>
          <w:szCs w:val="22"/>
        </w:rPr>
      </w:pPr>
      <w:r>
        <w:rPr>
          <w:rFonts w:ascii="Book Antiqua" w:hAnsi="Book Antiqua" w:cs="Calibri"/>
          <w:sz w:val="22"/>
          <w:szCs w:val="22"/>
        </w:rPr>
        <w:t>C</w:t>
      </w:r>
      <w:r w:rsidR="001D1032" w:rsidRPr="007C5C15">
        <w:rPr>
          <w:rFonts w:ascii="Book Antiqua" w:hAnsi="Book Antiqua" w:cs="Calibri"/>
          <w:sz w:val="22"/>
          <w:szCs w:val="22"/>
        </w:rPr>
        <w:t>onnaissance de la Mauritanie et de sa diaspora ;</w:t>
      </w:r>
    </w:p>
    <w:p w14:paraId="0D05A925" w14:textId="77777777" w:rsidR="001D1032" w:rsidRPr="007C5C15" w:rsidRDefault="001D1032" w:rsidP="00930061">
      <w:pPr>
        <w:pStyle w:val="Paragraphedeliste3"/>
        <w:numPr>
          <w:ilvl w:val="0"/>
          <w:numId w:val="54"/>
        </w:numPr>
        <w:spacing w:line="276" w:lineRule="auto"/>
        <w:jc w:val="both"/>
        <w:rPr>
          <w:rFonts w:ascii="Book Antiqua" w:hAnsi="Book Antiqua" w:cs="Calibri"/>
          <w:sz w:val="22"/>
          <w:szCs w:val="22"/>
        </w:rPr>
      </w:pPr>
      <w:r w:rsidRPr="007C5C15">
        <w:rPr>
          <w:rFonts w:ascii="Book Antiqua" w:hAnsi="Book Antiqua" w:cs="Calibri"/>
          <w:sz w:val="22"/>
          <w:szCs w:val="22"/>
        </w:rPr>
        <w:t>Expérience de mission avec des organisations de coopération internationale ;</w:t>
      </w:r>
    </w:p>
    <w:p w14:paraId="2D36A7D1"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 xml:space="preserve">De solides expériences en actuariat sur les questions d’épargne, d’assurance, de prévention, de finance et de prévoyance ; </w:t>
      </w:r>
    </w:p>
    <w:p w14:paraId="24D0B952"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 xml:space="preserve">Des compétences avérées en assistance technique ; </w:t>
      </w:r>
    </w:p>
    <w:p w14:paraId="766241B2"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Un savoir-faire en analyse et évaluation d’impact financier d’un produit d’épargne ;</w:t>
      </w:r>
    </w:p>
    <w:p w14:paraId="327F51BC" w14:textId="77777777" w:rsidR="001D1032" w:rsidRPr="007C5C15"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Avoir de bonnes aptitudes en montage institutionnel et financier ;</w:t>
      </w:r>
    </w:p>
    <w:p w14:paraId="596F6DBD" w14:textId="46A36387" w:rsidR="001D1032" w:rsidRDefault="001D1032" w:rsidP="00930061">
      <w:pPr>
        <w:numPr>
          <w:ilvl w:val="0"/>
          <w:numId w:val="54"/>
        </w:numPr>
        <w:suppressAutoHyphens/>
        <w:autoSpaceDN w:val="0"/>
        <w:spacing w:line="276" w:lineRule="auto"/>
        <w:jc w:val="both"/>
        <w:textAlignment w:val="baseline"/>
        <w:rPr>
          <w:rFonts w:ascii="Book Antiqua" w:hAnsi="Book Antiqua" w:cs="Calibri"/>
          <w:sz w:val="22"/>
          <w:szCs w:val="22"/>
        </w:rPr>
      </w:pPr>
      <w:r w:rsidRPr="007C5C15">
        <w:rPr>
          <w:rFonts w:ascii="Book Antiqua" w:hAnsi="Book Antiqua" w:cs="Calibri"/>
          <w:sz w:val="22"/>
          <w:szCs w:val="22"/>
        </w:rPr>
        <w:t>Avoir une bonne connaissance de la finance islamique.</w:t>
      </w:r>
    </w:p>
    <w:p w14:paraId="052E1C38" w14:textId="4B6B6F2A" w:rsidR="00473747" w:rsidRDefault="00473747" w:rsidP="00473747">
      <w:pPr>
        <w:suppressAutoHyphens/>
        <w:autoSpaceDN w:val="0"/>
        <w:spacing w:line="276" w:lineRule="auto"/>
        <w:jc w:val="both"/>
        <w:textAlignment w:val="baseline"/>
        <w:rPr>
          <w:rFonts w:ascii="Book Antiqua" w:hAnsi="Book Antiqua" w:cs="Calibri"/>
          <w:sz w:val="22"/>
          <w:szCs w:val="22"/>
        </w:rPr>
      </w:pPr>
    </w:p>
    <w:p w14:paraId="0288B85B" w14:textId="41EC86EC" w:rsidR="00473747" w:rsidRPr="007C5C15" w:rsidRDefault="00473747" w:rsidP="00473747">
      <w:pPr>
        <w:numPr>
          <w:ilvl w:val="0"/>
          <w:numId w:val="49"/>
        </w:numPr>
        <w:shd w:val="clear" w:color="auto" w:fill="E6E6E6"/>
        <w:tabs>
          <w:tab w:val="left" w:pos="720"/>
        </w:tabs>
        <w:suppressAutoHyphens/>
        <w:autoSpaceDN w:val="0"/>
        <w:spacing w:line="276" w:lineRule="auto"/>
        <w:textAlignment w:val="baseline"/>
        <w:rPr>
          <w:rFonts w:ascii="Book Antiqua" w:eastAsia="Arial Unicode MS" w:hAnsi="Book Antiqua" w:cs="Calibri"/>
          <w:b/>
          <w:sz w:val="22"/>
          <w:szCs w:val="22"/>
          <w:lang w:eastAsia="en-US"/>
        </w:rPr>
      </w:pPr>
      <w:r>
        <w:rPr>
          <w:rFonts w:ascii="Book Antiqua" w:eastAsia="Arial Unicode MS" w:hAnsi="Book Antiqua" w:cs="Calibri"/>
          <w:b/>
          <w:sz w:val="22"/>
          <w:szCs w:val="22"/>
          <w:lang w:eastAsia="en-US"/>
        </w:rPr>
        <w:t>Comptes-rendu et mission</w:t>
      </w:r>
    </w:p>
    <w:p w14:paraId="29B74FA9" w14:textId="6825002B" w:rsidR="00473747" w:rsidRDefault="00473747" w:rsidP="00473747">
      <w:pPr>
        <w:suppressAutoHyphens/>
        <w:autoSpaceDN w:val="0"/>
        <w:spacing w:line="276" w:lineRule="auto"/>
        <w:jc w:val="both"/>
        <w:textAlignment w:val="baseline"/>
        <w:rPr>
          <w:rFonts w:ascii="Book Antiqua" w:hAnsi="Book Antiqua" w:cs="Calibri"/>
          <w:sz w:val="22"/>
          <w:szCs w:val="22"/>
        </w:rPr>
      </w:pPr>
    </w:p>
    <w:p w14:paraId="1CBDF185" w14:textId="77777777" w:rsidR="00473747" w:rsidRPr="00473747" w:rsidRDefault="00473747" w:rsidP="00473747">
      <w:pPr>
        <w:suppressAutoHyphens/>
        <w:autoSpaceDN w:val="0"/>
        <w:spacing w:line="276" w:lineRule="auto"/>
        <w:jc w:val="both"/>
        <w:textAlignment w:val="baseline"/>
        <w:rPr>
          <w:rFonts w:ascii="Book Antiqua" w:hAnsi="Book Antiqua" w:cs="Calibri"/>
          <w:sz w:val="22"/>
          <w:szCs w:val="22"/>
        </w:rPr>
      </w:pPr>
      <w:r w:rsidRPr="00473747">
        <w:rPr>
          <w:rFonts w:ascii="Book Antiqua" w:hAnsi="Book Antiqua" w:cs="Calibri"/>
          <w:sz w:val="22"/>
          <w:szCs w:val="22"/>
        </w:rPr>
        <w:t>Un rapport synthétique devra être remis à chaque phase finalisée.</w:t>
      </w:r>
    </w:p>
    <w:p w14:paraId="3DE747E5" w14:textId="77777777" w:rsidR="00473747" w:rsidRPr="00473747" w:rsidRDefault="00473747" w:rsidP="00473747">
      <w:pPr>
        <w:suppressAutoHyphens/>
        <w:autoSpaceDN w:val="0"/>
        <w:spacing w:line="276" w:lineRule="auto"/>
        <w:jc w:val="both"/>
        <w:textAlignment w:val="baseline"/>
        <w:rPr>
          <w:rFonts w:ascii="Book Antiqua" w:hAnsi="Book Antiqua" w:cs="Calibri"/>
          <w:sz w:val="22"/>
          <w:szCs w:val="22"/>
        </w:rPr>
      </w:pPr>
      <w:r w:rsidRPr="00473747">
        <w:rPr>
          <w:rFonts w:ascii="Book Antiqua" w:hAnsi="Book Antiqua" w:cs="Calibri"/>
          <w:sz w:val="22"/>
          <w:szCs w:val="22"/>
        </w:rPr>
        <w:t>Des réunions hebdomadaires devront être organisés et formalisés par des comptes-rendus remis dans les 48h maximum après la réunion</w:t>
      </w:r>
    </w:p>
    <w:p w14:paraId="6CBDE817" w14:textId="77777777" w:rsidR="00473747" w:rsidRPr="00473747" w:rsidRDefault="00473747" w:rsidP="00473747">
      <w:pPr>
        <w:suppressAutoHyphens/>
        <w:autoSpaceDN w:val="0"/>
        <w:spacing w:line="276" w:lineRule="auto"/>
        <w:jc w:val="both"/>
        <w:textAlignment w:val="baseline"/>
        <w:rPr>
          <w:rFonts w:ascii="Book Antiqua" w:hAnsi="Book Antiqua" w:cs="Calibri"/>
          <w:sz w:val="22"/>
          <w:szCs w:val="22"/>
        </w:rPr>
      </w:pPr>
      <w:r w:rsidRPr="00473747">
        <w:rPr>
          <w:rFonts w:ascii="Book Antiqua" w:hAnsi="Book Antiqua" w:cs="Calibri"/>
          <w:sz w:val="22"/>
          <w:szCs w:val="22"/>
        </w:rPr>
        <w:t>Le prestataire devra soumettre chaque rapport intermédiaire et/ou final une semaine avant la date de la restitution de la phase afin de permettre aux parties prenantes d’en prendre connaissance et de demander des ajustements en amont.</w:t>
      </w:r>
    </w:p>
    <w:p w14:paraId="4C7DBAA2" w14:textId="77777777" w:rsidR="00473747" w:rsidRPr="00473747" w:rsidRDefault="00473747" w:rsidP="00473747">
      <w:pPr>
        <w:suppressAutoHyphens/>
        <w:autoSpaceDN w:val="0"/>
        <w:spacing w:line="276" w:lineRule="auto"/>
        <w:jc w:val="both"/>
        <w:textAlignment w:val="baseline"/>
        <w:rPr>
          <w:rFonts w:ascii="Book Antiqua" w:hAnsi="Book Antiqua" w:cs="Calibri"/>
          <w:sz w:val="22"/>
          <w:szCs w:val="22"/>
        </w:rPr>
      </w:pPr>
      <w:r w:rsidRPr="00473747">
        <w:rPr>
          <w:rFonts w:ascii="Book Antiqua" w:hAnsi="Book Antiqua" w:cs="Calibri"/>
          <w:sz w:val="22"/>
          <w:szCs w:val="22"/>
        </w:rPr>
        <w:lastRenderedPageBreak/>
        <w:t>Le prestataire devra aussi annoncer les dates de mission au moins un mois à l’avance et solliciter les rendez-vous pertinents en amont.</w:t>
      </w:r>
    </w:p>
    <w:p w14:paraId="6E846F93" w14:textId="0E6DB17F" w:rsidR="00473747" w:rsidRPr="007C5C15" w:rsidRDefault="00473747" w:rsidP="00473747">
      <w:pPr>
        <w:suppressAutoHyphens/>
        <w:autoSpaceDN w:val="0"/>
        <w:spacing w:line="276" w:lineRule="auto"/>
        <w:jc w:val="both"/>
        <w:textAlignment w:val="baseline"/>
        <w:rPr>
          <w:rFonts w:ascii="Book Antiqua" w:hAnsi="Book Antiqua" w:cs="Calibri"/>
          <w:sz w:val="22"/>
          <w:szCs w:val="22"/>
        </w:rPr>
      </w:pPr>
      <w:r w:rsidRPr="00473747">
        <w:rPr>
          <w:rFonts w:ascii="Book Antiqua" w:hAnsi="Book Antiqua" w:cs="Calibri"/>
          <w:sz w:val="22"/>
          <w:szCs w:val="22"/>
        </w:rPr>
        <w:t>Le rapport final devra être remis à la fin de la mission.</w:t>
      </w:r>
    </w:p>
    <w:p w14:paraId="22D1E0B3" w14:textId="77777777" w:rsidR="001D1032" w:rsidRPr="007C5C15" w:rsidRDefault="001D1032" w:rsidP="001D1032">
      <w:pPr>
        <w:spacing w:line="276" w:lineRule="auto"/>
        <w:jc w:val="both"/>
        <w:rPr>
          <w:rFonts w:ascii="Book Antiqua" w:hAnsi="Book Antiqua" w:cs="Calibri"/>
          <w:sz w:val="22"/>
          <w:szCs w:val="22"/>
        </w:rPr>
      </w:pPr>
    </w:p>
    <w:p w14:paraId="022CD03B" w14:textId="77777777" w:rsidR="001D1032" w:rsidRPr="007C5C15" w:rsidRDefault="001D1032" w:rsidP="00930061">
      <w:pPr>
        <w:numPr>
          <w:ilvl w:val="0"/>
          <w:numId w:val="49"/>
        </w:numPr>
        <w:shd w:val="clear" w:color="auto" w:fill="E6E6E6"/>
        <w:tabs>
          <w:tab w:val="left" w:pos="720"/>
        </w:tabs>
        <w:suppressAutoHyphens/>
        <w:autoSpaceDN w:val="0"/>
        <w:spacing w:line="276" w:lineRule="auto"/>
        <w:ind w:left="180"/>
        <w:textAlignment w:val="baseline"/>
        <w:rPr>
          <w:rFonts w:ascii="Book Antiqua" w:eastAsia="Arial Unicode MS" w:hAnsi="Book Antiqua" w:cs="Calibri"/>
          <w:b/>
          <w:sz w:val="22"/>
          <w:szCs w:val="22"/>
          <w:lang w:eastAsia="en-US"/>
        </w:rPr>
      </w:pPr>
      <w:r w:rsidRPr="007C5C15">
        <w:rPr>
          <w:rFonts w:ascii="Book Antiqua" w:eastAsia="Arial Unicode MS" w:hAnsi="Book Antiqua" w:cs="Calibri"/>
          <w:b/>
          <w:sz w:val="22"/>
          <w:szCs w:val="22"/>
          <w:lang w:eastAsia="en-US"/>
        </w:rPr>
        <w:t>Informations pratiques</w:t>
      </w:r>
    </w:p>
    <w:p w14:paraId="0C3D06D5" w14:textId="77777777" w:rsidR="001D1032" w:rsidRPr="007C5C15" w:rsidRDefault="001D1032" w:rsidP="001D1032">
      <w:pPr>
        <w:spacing w:line="276" w:lineRule="auto"/>
        <w:jc w:val="both"/>
        <w:rPr>
          <w:rFonts w:ascii="Book Antiqua" w:eastAsia="Arial Unicode MS" w:hAnsi="Book Antiqua"/>
          <w:b/>
          <w:sz w:val="22"/>
          <w:szCs w:val="22"/>
        </w:rPr>
      </w:pPr>
    </w:p>
    <w:p w14:paraId="1C3BD0FB" w14:textId="0E516178" w:rsidR="001D1032" w:rsidRDefault="001D1032" w:rsidP="001D1032">
      <w:pPr>
        <w:spacing w:line="276" w:lineRule="auto"/>
        <w:jc w:val="both"/>
        <w:rPr>
          <w:rFonts w:ascii="Book Antiqua" w:eastAsia="Arial Unicode MS" w:hAnsi="Book Antiqua"/>
          <w:b/>
          <w:sz w:val="22"/>
          <w:szCs w:val="22"/>
        </w:rPr>
      </w:pPr>
      <w:r w:rsidRPr="007C5C15">
        <w:rPr>
          <w:rFonts w:ascii="Book Antiqua" w:eastAsia="Arial Unicode MS" w:hAnsi="Book Antiqua"/>
          <w:b/>
          <w:sz w:val="22"/>
          <w:szCs w:val="22"/>
        </w:rPr>
        <w:t xml:space="preserve">La proposition de service devra comporter les éléments demandés ci-dessous + se référer </w:t>
      </w:r>
      <w:r w:rsidR="00473747">
        <w:rPr>
          <w:rFonts w:ascii="Book Antiqua" w:eastAsia="Arial Unicode MS" w:hAnsi="Book Antiqua"/>
          <w:b/>
          <w:sz w:val="22"/>
          <w:szCs w:val="22"/>
        </w:rPr>
        <w:t>impérativement au règlement de consultation qui détaille davantage les attendus.</w:t>
      </w:r>
    </w:p>
    <w:p w14:paraId="6314EBC5" w14:textId="77777777" w:rsidR="00473747" w:rsidRPr="007C5C15" w:rsidRDefault="00473747" w:rsidP="001D1032">
      <w:pPr>
        <w:spacing w:line="276" w:lineRule="auto"/>
        <w:jc w:val="both"/>
        <w:rPr>
          <w:rFonts w:ascii="Book Antiqua" w:eastAsia="Arial Unicode MS" w:hAnsi="Book Antiqua"/>
          <w:b/>
          <w:sz w:val="22"/>
          <w:szCs w:val="22"/>
        </w:rPr>
      </w:pPr>
    </w:p>
    <w:p w14:paraId="3DCCEF1D" w14:textId="77777777" w:rsidR="001D1032" w:rsidRPr="007C5C15" w:rsidRDefault="001D1032" w:rsidP="001D1032">
      <w:pPr>
        <w:spacing w:line="276" w:lineRule="auto"/>
        <w:jc w:val="both"/>
        <w:rPr>
          <w:rFonts w:ascii="Book Antiqua" w:eastAsia="Arial Unicode MS" w:hAnsi="Book Antiqua"/>
          <w:b/>
          <w:sz w:val="22"/>
          <w:szCs w:val="22"/>
        </w:rPr>
      </w:pPr>
      <w:r w:rsidRPr="007C5C15">
        <w:rPr>
          <w:rFonts w:ascii="Book Antiqua" w:eastAsia="Arial Unicode MS" w:hAnsi="Book Antiqua"/>
          <w:b/>
          <w:sz w:val="22"/>
          <w:szCs w:val="22"/>
        </w:rPr>
        <w:t>Toute présentation pouvant être plus lisible et apportant davantage de clarté sous forme de tableau ou de schéma sera appréciée.</w:t>
      </w:r>
    </w:p>
    <w:p w14:paraId="79FDF021" w14:textId="77777777" w:rsidR="001D1032" w:rsidRPr="007C5C15" w:rsidRDefault="001D1032" w:rsidP="001D1032">
      <w:pPr>
        <w:spacing w:line="276" w:lineRule="auto"/>
        <w:jc w:val="both"/>
        <w:rPr>
          <w:rFonts w:ascii="Book Antiqua" w:eastAsia="Arial Unicode MS" w:hAnsi="Book Antiqua"/>
          <w:b/>
          <w:sz w:val="22"/>
          <w:szCs w:val="22"/>
        </w:rPr>
      </w:pPr>
    </w:p>
    <w:p w14:paraId="1DF21A2D" w14:textId="77777777" w:rsidR="001D1032" w:rsidRPr="007C5C15" w:rsidRDefault="001D1032" w:rsidP="001D1032">
      <w:pPr>
        <w:spacing w:line="276" w:lineRule="auto"/>
        <w:jc w:val="both"/>
        <w:rPr>
          <w:rFonts w:ascii="Book Antiqua" w:eastAsia="Arial Unicode MS" w:hAnsi="Book Antiqua"/>
          <w:b/>
          <w:sz w:val="22"/>
          <w:szCs w:val="22"/>
        </w:rPr>
      </w:pPr>
      <w:r w:rsidRPr="007C5C15">
        <w:rPr>
          <w:rFonts w:ascii="Book Antiqua" w:eastAsia="Arial Unicode MS" w:hAnsi="Book Antiqua"/>
          <w:b/>
          <w:sz w:val="22"/>
          <w:szCs w:val="22"/>
        </w:rPr>
        <w:t>L’ordre devra impérativement être respecté.</w:t>
      </w:r>
    </w:p>
    <w:p w14:paraId="6BE2F14F" w14:textId="77777777" w:rsidR="001D1032" w:rsidRPr="007C5C15" w:rsidRDefault="001D1032" w:rsidP="001D1032">
      <w:pPr>
        <w:spacing w:line="276" w:lineRule="auto"/>
        <w:jc w:val="both"/>
        <w:rPr>
          <w:rFonts w:ascii="Book Antiqua" w:eastAsia="Arial Unicode MS" w:hAnsi="Book Antiqua"/>
          <w:sz w:val="22"/>
          <w:szCs w:val="22"/>
        </w:rPr>
      </w:pPr>
    </w:p>
    <w:p w14:paraId="7C50500B" w14:textId="1E9469C4" w:rsidR="001D1032" w:rsidRPr="007C5C15" w:rsidRDefault="001D1032" w:rsidP="00930061">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Présentation du soumissionnaire et qualité et pertinence des compétences de l’équipe dédiée ;</w:t>
      </w:r>
    </w:p>
    <w:p w14:paraId="301BA903" w14:textId="522BDD33" w:rsidR="001D1032" w:rsidRPr="007C5C15" w:rsidRDefault="001D1032" w:rsidP="00930061">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Compréhension du contexte du projet des enjeux et contraintes de la mission avec ébauche de proposition de solution</w:t>
      </w:r>
    </w:p>
    <w:p w14:paraId="302FAB09" w14:textId="50ABDC6D" w:rsidR="001D1032" w:rsidRPr="007C5C15" w:rsidRDefault="001D1032" w:rsidP="00930061">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Démarche méthodologique détaillée et argumentée pour l’exécution des prestations</w:t>
      </w:r>
    </w:p>
    <w:p w14:paraId="2FC15508" w14:textId="5BE7C64B" w:rsidR="001D1032" w:rsidRPr="007C5C15" w:rsidRDefault="001D1032" w:rsidP="00930061">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Expériences de l’équipe dédiée relatives à des interventions/projets similaires et respect du nombre d’année d’expérience indiqué dans les TDR (+joindre CV + liste de référence détaillée avec mise en évidence des expériences pertinentes pour la mission)</w:t>
      </w:r>
    </w:p>
    <w:p w14:paraId="26E7E8CD" w14:textId="525E957A" w:rsidR="001D1032" w:rsidRPr="007C5C15" w:rsidRDefault="001D1032" w:rsidP="00930061">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 xml:space="preserve">Planning organisationnel du projet et calendrier : le calendrier d’intervention avec les mentions de la remise de livrables, du délai à prévoir entre le livrable provisoire et le livrable validé, des ateliers, des COPIL, des restitutions finales etc </w:t>
      </w:r>
      <w:r w:rsidRPr="00F674EC">
        <w:rPr>
          <w:rFonts w:ascii="Book Antiqua" w:eastAsia="Arial Unicode MS" w:hAnsi="Book Antiqua"/>
          <w:b/>
          <w:sz w:val="22"/>
          <w:szCs w:val="22"/>
        </w:rPr>
        <w:t>(et avec une légende)</w:t>
      </w:r>
    </w:p>
    <w:p w14:paraId="29DAD299" w14:textId="2AAAF1D2" w:rsidR="001D1032" w:rsidRPr="007C5C15" w:rsidRDefault="001D1032" w:rsidP="002D2172">
      <w:pPr>
        <w:pStyle w:val="Paragraphedeliste"/>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les budgets-temps détaillés et les coûts unitaires détaillés</w:t>
      </w:r>
      <w:r w:rsidR="002D2172">
        <w:rPr>
          <w:rFonts w:ascii="Book Antiqua" w:eastAsia="Arial Unicode MS" w:hAnsi="Book Antiqua"/>
          <w:sz w:val="22"/>
          <w:szCs w:val="22"/>
        </w:rPr>
        <w:t xml:space="preserve"> </w:t>
      </w:r>
      <w:r w:rsidR="002D2172" w:rsidRPr="002D2172">
        <w:rPr>
          <w:rFonts w:ascii="Book Antiqua" w:eastAsia="Arial Unicode MS" w:hAnsi="Book Antiqua"/>
          <w:sz w:val="22"/>
          <w:szCs w:val="22"/>
        </w:rPr>
        <w:t>(distinction honoraires et logistique et distinction par expert et par phase)</w:t>
      </w:r>
    </w:p>
    <w:p w14:paraId="4ACDEE0E" w14:textId="77777777" w:rsidR="001D1032" w:rsidRPr="007C5C15" w:rsidRDefault="001D1032" w:rsidP="00930061">
      <w:pPr>
        <w:pStyle w:val="Paragraphedeliste3"/>
        <w:numPr>
          <w:ilvl w:val="1"/>
          <w:numId w:val="49"/>
        </w:numPr>
        <w:spacing w:line="276" w:lineRule="auto"/>
        <w:jc w:val="both"/>
        <w:rPr>
          <w:rFonts w:ascii="Book Antiqua" w:eastAsia="Arial Unicode MS" w:hAnsi="Book Antiqua"/>
          <w:sz w:val="22"/>
          <w:szCs w:val="22"/>
        </w:rPr>
      </w:pPr>
      <w:r w:rsidRPr="007C5C15">
        <w:rPr>
          <w:rFonts w:ascii="Book Antiqua" w:eastAsia="Arial Unicode MS" w:hAnsi="Book Antiqua"/>
          <w:sz w:val="22"/>
          <w:szCs w:val="22"/>
        </w:rPr>
        <w:t>DPGF : le coût global de la prestation</w:t>
      </w:r>
    </w:p>
    <w:p w14:paraId="59326AF2" w14:textId="77777777" w:rsidR="001D1032" w:rsidRPr="007C5C15" w:rsidRDefault="001D1032" w:rsidP="001D1032">
      <w:pPr>
        <w:spacing w:line="276" w:lineRule="auto"/>
        <w:jc w:val="both"/>
        <w:rPr>
          <w:rFonts w:ascii="Book Antiqua" w:hAnsi="Book Antiqua" w:cs="Calibri"/>
          <w:sz w:val="22"/>
          <w:szCs w:val="22"/>
        </w:rPr>
      </w:pPr>
    </w:p>
    <w:p w14:paraId="7E3DBA46" w14:textId="77777777" w:rsidR="001D1032" w:rsidRPr="007C5C15" w:rsidRDefault="001D1032" w:rsidP="001D1032">
      <w:pPr>
        <w:spacing w:line="276" w:lineRule="auto"/>
        <w:jc w:val="both"/>
        <w:rPr>
          <w:rFonts w:ascii="Book Antiqua" w:hAnsi="Book Antiqua" w:cs="Calibri"/>
          <w:sz w:val="22"/>
          <w:szCs w:val="22"/>
        </w:rPr>
      </w:pPr>
    </w:p>
    <w:p w14:paraId="4D982868" w14:textId="77777777" w:rsidR="00246013" w:rsidRPr="007C5C15" w:rsidRDefault="00246013" w:rsidP="00246013">
      <w:pPr>
        <w:spacing w:line="276" w:lineRule="auto"/>
        <w:jc w:val="both"/>
        <w:rPr>
          <w:rFonts w:ascii="Book Antiqua" w:hAnsi="Book Antiqua" w:cstheme="minorHAnsi"/>
          <w:bCs/>
          <w:sz w:val="22"/>
          <w:szCs w:val="22"/>
        </w:rPr>
      </w:pPr>
    </w:p>
    <w:sectPr w:rsidR="00246013" w:rsidRPr="007C5C15"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64B12B" w16cex:dateUtc="2025-06-04T11:17:00Z"/>
  <w16cex:commentExtensible w16cex:durableId="53061D98" w16cex:dateUtc="2025-06-29T01:19:00Z"/>
  <w16cex:commentExtensible w16cex:durableId="329CA534" w16cex:dateUtc="2025-06-04T11:13:00Z">
    <w16cex:extLst>
      <w16:ext w16:uri="{CE6994B0-6A32-4C9F-8C6B-6E91EDA988CE}">
        <cr:reactions xmlns:cr="http://schemas.microsoft.com/office/comments/2020/reactions">
          <cr:reaction reactionType="1">
            <cr:reactionInfo dateUtc="2025-06-29T01:21:09Z">
              <cr:user userId="a935ae7f929b55fe" userProvider="Windows Live" userName="ELYCHEIKH SIDI MOHAMED"/>
            </cr:reactionInfo>
          </cr:reaction>
        </cr:reactions>
      </w16:ext>
    </w16cex:extLst>
  </w16cex:commentExtensible>
  <w16cex:commentExtensible w16cex:durableId="5ECEA092" w16cex:dateUtc="2025-06-04T11:27:00Z"/>
  <w16cex:commentExtensible w16cex:durableId="6B767CA1" w16cex:dateUtc="2025-06-26T10:07:00Z"/>
  <w16cex:commentExtensible w16cex:durableId="2BAC2F24" w16cex:dateUtc="2025-06-04T11:34:00Z"/>
  <w16cex:commentExtensible w16cex:durableId="35999E1C" w16cex:dateUtc="2025-06-26T10:12:00Z"/>
  <w16cex:commentExtensible w16cex:durableId="5B1F9312" w16cex:dateUtc="2025-05-26T23:18:00Z"/>
  <w16cex:commentExtensible w16cex:durableId="1954AE09" w16cex:dateUtc="2025-05-26T23:19:00Z"/>
  <w16cex:commentExtensible w16cex:durableId="07A9EF15" w16cex:dateUtc="2025-06-04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1691A8" w16cid:durableId="7164B12B"/>
  <w16cid:commentId w16cid:paraId="128E4850" w16cid:durableId="53061D98"/>
  <w16cid:commentId w16cid:paraId="49AD1836" w16cid:durableId="329CA534"/>
  <w16cid:commentId w16cid:paraId="0324741D" w16cid:durableId="5ECEA092"/>
  <w16cid:commentId w16cid:paraId="62955F42" w16cid:durableId="62955F42"/>
  <w16cid:commentId w16cid:paraId="5E6DD549" w16cid:durableId="6B767CA1"/>
  <w16cid:commentId w16cid:paraId="0808486A" w16cid:durableId="2BAC2F24"/>
  <w16cid:commentId w16cid:paraId="01EACDBF" w16cid:durableId="01EACDBF"/>
  <w16cid:commentId w16cid:paraId="1271343D" w16cid:durableId="35999E1C"/>
  <w16cid:commentId w16cid:paraId="21201302" w16cid:durableId="1E06E62C"/>
  <w16cid:commentId w16cid:paraId="6685E5B4" w16cid:durableId="5B1F9312"/>
  <w16cid:commentId w16cid:paraId="39CA0A26" w16cid:durableId="7A48D6C6"/>
  <w16cid:commentId w16cid:paraId="16F432E4" w16cid:durableId="1954AE09"/>
  <w16cid:commentId w16cid:paraId="495C19C4" w16cid:durableId="07A9EF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AB27E" w14:textId="77777777" w:rsidR="00CC0AC7" w:rsidRDefault="00CC0AC7">
      <w:r>
        <w:separator/>
      </w:r>
    </w:p>
  </w:endnote>
  <w:endnote w:type="continuationSeparator" w:id="0">
    <w:p w14:paraId="6E965135" w14:textId="77777777" w:rsidR="00CC0AC7" w:rsidRDefault="00CC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E3DE" w14:textId="77777777" w:rsidR="001D0CE7" w:rsidRDefault="001D0CE7"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7C0B255" w14:textId="77777777" w:rsidR="001D0CE7" w:rsidRDefault="001D0CE7"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F74ED" w14:textId="006FB61E" w:rsidR="001D0CE7" w:rsidRPr="00F37989" w:rsidRDefault="001D0CE7" w:rsidP="00261EB0">
    <w:pPr>
      <w:pStyle w:val="Pieddepage"/>
      <w:framePr w:wrap="around" w:vAnchor="text" w:hAnchor="margin" w:xAlign="right" w:y="1"/>
      <w:rPr>
        <w:rStyle w:val="Numrodepage"/>
        <w:rFonts w:ascii="Calibri" w:hAnsi="Calibri"/>
        <w:sz w:val="20"/>
        <w:szCs w:val="20"/>
      </w:rPr>
    </w:pPr>
    <w:r>
      <w:rPr>
        <w:rFonts w:ascii="Calibri" w:hAnsi="Calibri"/>
        <w:noProof/>
        <w:sz w:val="20"/>
        <w:szCs w:val="20"/>
      </w:rPr>
      <mc:AlternateContent>
        <mc:Choice Requires="wps">
          <w:drawing>
            <wp:anchor distT="0" distB="0" distL="114300" distR="114300" simplePos="0" relativeHeight="251657728" behindDoc="0" locked="0" layoutInCell="0" allowOverlap="1" wp14:anchorId="7C3BA201" wp14:editId="3BA47C9C">
              <wp:simplePos x="0" y="0"/>
              <wp:positionH relativeFrom="page">
                <wp:posOffset>0</wp:posOffset>
              </wp:positionH>
              <wp:positionV relativeFrom="page">
                <wp:posOffset>10227945</wp:posOffset>
              </wp:positionV>
              <wp:extent cx="7560310" cy="273050"/>
              <wp:effectExtent l="0" t="0" r="0" b="12700"/>
              <wp:wrapNone/>
              <wp:docPr id="3" name="MSIPCM6dc049ec9b02b04947a65848"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F458A3D" w14:textId="629BC744" w:rsidR="001D0CE7" w:rsidRPr="00FD18AB" w:rsidRDefault="001D0CE7" w:rsidP="00FD18AB">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1="http://schemas.microsoft.com/office/drawing/2015/9/8/chartex">
          <w:pict>
            <v:shapetype w14:anchorId="7C3BA201" id="_x0000_t202" coordsize="21600,21600" o:spt="202" path="m,l,21600r21600,l21600,xe">
              <v:stroke joinstyle="miter"/>
              <v:path gradientshapeok="t" o:connecttype="rect"/>
            </v:shapetype>
            <v:shape id="MSIPCM6dc049ec9b02b04947a65848" o:spid="_x0000_s1026" type="#_x0000_t202" alt="{&quot;HashCode&quot;:-1355907719,&quot;Height&quot;:841.0,&quot;Width&quot;:595.0,&quot;Placement&quot;:&quot;Footer&quot;,&quot;Index&quot;:&quot;Primary&quot;,&quot;Section&quot;:1,&quot;Top&quot;:0.0,&quot;Left&quot;:0.0}" style="position:absolute;margin-left:0;margin-top:805.35pt;width:595.3pt;height:21.5pt;z-index:2516577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q9HAMAADgGAAAOAAAAZHJzL2Uyb0RvYy54bWysVMFu2zgQvS/QfxB46KmOJFuyLW+UInHg&#10;3QBua8ApcqYpKiIqkSpJx8oW/fc+UpLbtD0sFnshhzPD4cybx7l82zV18MS1EUrmJL6ISMAlU4WQ&#10;jzn5eL+ZLElgLJUFrZXkOXnmhry9evXH5ald8amqVF1wHSCINKtTm5PK2nYVhoZVvKHmQrVcwlgq&#10;3VCLo34MC01PiN7U4TSK5uFJ6aLVinFjoL3tjeTKxy9LzuyHsjTcBnVOkJv1q/brwa3h1SVdPWra&#10;VoINadD/kEVDhcSj51C31NLgqMUvoRrBtDKqtBdMNaEqS8G4rwHVxNFP1ewr2nJfC8Ax7Rkm8/+F&#10;Ze+fdjoQRU5mJJC0QYve7e9263fzgkVJxll2iKYHSMmCztNlgnYW3DAg+OX156Oyf/5NTbVWBe9P&#10;q0k8S9MsWizi7M3gwMVjZQfzMgFFBsODKGw16NMsPet3NWW84XK807tslLJc9/IQ4E4WvBsC9NtO&#10;i4bq5xdee3AA5Bz84uHuvWoHTXR+eMvL8U0ovzpunFqzAkT7FiDZ7kZ14PioN1C6lnelbtyOZgaw&#10;g2XPZ2bxzgYMykU6j2YxTAy26WIWpZ564ffbrTb2L66awAk50cjaE4o+bY1FJnAdXdxjUm1EXXv2&#10;1jI45WQ+Q8gXFtyopdMgCcQYpJ6VX7J4mkQ302yymS8Xk2STpJNsES0nUZzdZHPX79vNVxcvTlaV&#10;KAout0Ly8YfEyb9j4PBXe277P/IiVaNqUbg6XG6uunWtgyeKr3oABz45oFHED17hy3S8GdWNu68y&#10;dD3re+Mk2x26oZEHVTyjj1oBX7TCtGwj8OiWGrujGt8eSowy+wFLWSuAqgaJBJXS//xO7/yBBawk&#10;OGGM5MR8PlLNSVDfSfzTaZpEEeJaf4KgvZDFSYLDYdTKY7NWqDv2aXnR+dp6FEutmgeMumv3HExU&#10;MjwKoEZxbXGCAaOS8etrL2PEtNRu5b5lLvSI8n33QHU7EM0Cv/dqnDR09RPfel93U6rro1Wl8GR0&#10;yPZwAnt3wHjyXRhGqZt/P5691/eBf/UNAAD//wMAUEsDBBQABgAIAAAAIQB8dgjh3wAAAAsBAAAP&#10;AAAAZHJzL2Rvd25yZXYueG1sTI/BTsMwEETvSPyDtUjcqB0QKQ1xqqpSkeCASugHuPGSpNjryHba&#10;8Pc4JzjuzGj2TbmerGFn9KF3JCFbCGBIjdM9tRIOn7u7J2AhKtLKOEIJPxhgXV1flarQ7kIfeK5j&#10;y1IJhUJJ6GIcCs5D06FVYeEGpOR9OW9VTKdvufbqksqt4fdC5NyqntKHTg247bD5rkcrYYNjFl7N&#10;7vTSH+r92+k9er1dSXl7M22egUWc4l8YZvyEDlViOrqRdGBGQhoSk5pnYgls9rOVyIEdZ+3xYQm8&#10;Kvn/DdUvAAAA//8DAFBLAQItABQABgAIAAAAIQC2gziS/gAAAOEBAAATAAAAAAAAAAAAAAAAAAAA&#10;AABbQ29udGVudF9UeXBlc10ueG1sUEsBAi0AFAAGAAgAAAAhADj9If/WAAAAlAEAAAsAAAAAAAAA&#10;AAAAAAAALwEAAF9yZWxzLy5yZWxzUEsBAi0AFAAGAAgAAAAhAPP1Wr0cAwAAOAYAAA4AAAAAAAAA&#10;AAAAAAAALgIAAGRycy9lMm9Eb2MueG1sUEsBAi0AFAAGAAgAAAAhAHx2COHfAAAACwEAAA8AAAAA&#10;AAAAAAAAAAAAdgUAAGRycy9kb3ducmV2LnhtbFBLBQYAAAAABAAEAPMAAACCBgAAAAA=&#10;" o:allowincell="f" filled="f" stroked="f" strokeweight=".5pt">
              <v:textbox inset="20pt,0,,0">
                <w:txbxContent>
                  <w:p w14:paraId="6F458A3D" w14:textId="629BC744" w:rsidR="00702214" w:rsidRPr="00FD18AB" w:rsidRDefault="00702214" w:rsidP="00FD18AB">
                    <w:pPr>
                      <w:rPr>
                        <w:rFonts w:ascii="Calibri" w:hAnsi="Calibri" w:cs="Calibri"/>
                        <w:color w:val="FF0000"/>
                        <w:sz w:val="20"/>
                      </w:rPr>
                    </w:pPr>
                    <w:r w:rsidRPr="00FD18AB">
                      <w:rPr>
                        <w:rFonts w:ascii="Calibri" w:hAnsi="Calibri" w:cs="Calibri"/>
                        <w:color w:val="FF0000"/>
                        <w:sz w:val="20"/>
                      </w:rPr>
                      <w:t>Interne</w:t>
                    </w:r>
                  </w:p>
                </w:txbxContent>
              </v:textbox>
              <w10:wrap anchorx="page" anchory="page"/>
            </v:shape>
          </w:pict>
        </mc:Fallback>
      </mc:AlternateContent>
    </w: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B91BD9">
      <w:rPr>
        <w:rStyle w:val="Numrodepage"/>
        <w:rFonts w:ascii="Calibri" w:hAnsi="Calibri"/>
        <w:noProof/>
        <w:sz w:val="20"/>
        <w:szCs w:val="20"/>
      </w:rPr>
      <w:t>22</w:t>
    </w:r>
    <w:r w:rsidRPr="00F37989">
      <w:rPr>
        <w:rStyle w:val="Numrodepage"/>
        <w:rFonts w:ascii="Calibri" w:hAnsi="Calibri"/>
        <w:sz w:val="20"/>
        <w:szCs w:val="20"/>
      </w:rPr>
      <w:fldChar w:fldCharType="end"/>
    </w:r>
  </w:p>
  <w:p w14:paraId="09856D1C" w14:textId="77777777" w:rsidR="001D0CE7" w:rsidRPr="00E353AC" w:rsidRDefault="001D0CE7" w:rsidP="00870B8F">
    <w:pPr>
      <w:pStyle w:val="Pieddepage"/>
      <w:tabs>
        <w:tab w:val="clear" w:pos="4536"/>
      </w:tabs>
      <w:rPr>
        <w:rFonts w:asciiTheme="minorHAnsi" w:hAnsiTheme="minorHAnsi"/>
        <w:sz w:val="22"/>
      </w:rPr>
    </w:pPr>
    <w:r w:rsidRPr="00E353AC">
      <w:rPr>
        <w:rFonts w:asciiTheme="minorHAnsi" w:hAnsiTheme="minorHAnsi"/>
        <w:sz w:val="22"/>
      </w:rPr>
      <w:t>Ref : DAJ_M003_v02, Juin 2021</w:t>
    </w:r>
  </w:p>
  <w:p w14:paraId="5EB789CF" w14:textId="77777777" w:rsidR="001D0CE7" w:rsidRPr="001C1FC5" w:rsidRDefault="001D0CE7" w:rsidP="00870B8F">
    <w:pPr>
      <w:pStyle w:val="a"/>
      <w:widowControl w:val="0"/>
      <w:jc w:val="left"/>
      <w:rPr>
        <w:rFonts w:asciiTheme="minorHAnsi" w:hAnsiTheme="minorHAnsi" w:cs="Arial"/>
        <w:sz w:val="16"/>
        <w:szCs w:val="16"/>
      </w:rPr>
    </w:pPr>
    <w:r w:rsidRPr="00E353AC">
      <w:rPr>
        <w:rFonts w:asciiTheme="minorHAnsi" w:hAnsiTheme="minorHAnsi"/>
        <w:sz w:val="16"/>
        <w:szCs w:val="16"/>
      </w:rPr>
      <w:t xml:space="preserve">Expertise France </w:t>
    </w:r>
    <w:r w:rsidRPr="00E353AC">
      <w:rPr>
        <w:rFonts w:asciiTheme="minorHAnsi" w:hAnsiTheme="minorHAnsi"/>
        <w:sz w:val="16"/>
        <w:szCs w:val="16"/>
      </w:rPr>
      <w:br/>
    </w:r>
    <w:r w:rsidRPr="00E353AC">
      <w:rPr>
        <w:rFonts w:asciiTheme="minorHAnsi" w:hAnsiTheme="minorHAnsi" w:cs="Arial"/>
        <w:sz w:val="16"/>
        <w:szCs w:val="16"/>
      </w:rPr>
      <w:t>SIRET : 808 734 792– 40 Boulevard de Port-Royal, 75005 PARIS– France</w:t>
    </w:r>
  </w:p>
  <w:p w14:paraId="422EC4B5" w14:textId="77777777" w:rsidR="001D0CE7" w:rsidRDefault="001D0CE7"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70DBF" w14:textId="1E2CB18F" w:rsidR="001D0CE7" w:rsidRDefault="001D0CE7" w:rsidP="00870B8F">
    <w:pPr>
      <w:pStyle w:val="Pieddepage"/>
      <w:tabs>
        <w:tab w:val="clear" w:pos="4536"/>
      </w:tabs>
      <w:rPr>
        <w:rFonts w:asciiTheme="minorHAnsi" w:hAnsiTheme="minorHAnsi"/>
        <w:sz w:val="22"/>
      </w:rPr>
    </w:pPr>
    <w:r>
      <w:rPr>
        <w:rFonts w:asciiTheme="minorHAnsi" w:hAnsiTheme="minorHAnsi"/>
        <w:noProof/>
        <w:sz w:val="22"/>
      </w:rPr>
      <mc:AlternateContent>
        <mc:Choice Requires="wps">
          <w:drawing>
            <wp:anchor distT="0" distB="0" distL="114300" distR="114300" simplePos="0" relativeHeight="251658752" behindDoc="0" locked="0" layoutInCell="0" allowOverlap="1" wp14:anchorId="33A48282" wp14:editId="69379D3E">
              <wp:simplePos x="0" y="0"/>
              <wp:positionH relativeFrom="page">
                <wp:posOffset>0</wp:posOffset>
              </wp:positionH>
              <wp:positionV relativeFrom="page">
                <wp:posOffset>10227945</wp:posOffset>
              </wp:positionV>
              <wp:extent cx="7560310" cy="273050"/>
              <wp:effectExtent l="0" t="0" r="0" b="12700"/>
              <wp:wrapNone/>
              <wp:docPr id="4" name="MSIPCM5c714498835b51c5560503c5"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638212" w14:textId="28AB8A65" w:rsidR="001D0CE7" w:rsidRPr="00FD18AB" w:rsidRDefault="001D0CE7" w:rsidP="00FD18AB">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1="http://schemas.microsoft.com/office/drawing/2015/9/8/chartex">
          <w:pict>
            <v:shapetype w14:anchorId="33A48282" id="_x0000_t202" coordsize="21600,21600" o:spt="202" path="m,l,21600r21600,l21600,xe">
              <v:stroke joinstyle="miter"/>
              <v:path gradientshapeok="t" o:connecttype="rect"/>
            </v:shapetype>
            <v:shape id="MSIPCM5c714498835b51c5560503c5" o:spid="_x0000_s1027" type="#_x0000_t202" alt="{&quot;HashCode&quot;:-1355907719,&quot;Height&quot;:841.0,&quot;Width&quot;:595.0,&quot;Placement&quot;:&quot;Footer&quot;,&quot;Index&quot;:&quot;FirstPage&quot;,&quot;Section&quot;:1,&quot;Top&quot;:0.0,&quot;Left&quot;:0.0}" style="position:absolute;margin-left:0;margin-top:805.35pt;width:595.3pt;height:21.5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SFIGwMAAEEGAAAOAAAAZHJzL2Uyb0RvYy54bWysVE1v2zAMvQ/YfxB02Gmp7cROYq9OkabI&#10;ViBtA6RDz4osx8ZsyZWUxl3R/z5KltOP7TAMu8gUSVPk4yNPz9q6Qg9MqlLwFAcnPkaMU5GVfJfi&#10;77fLwRQjpQnPSCU4S/EjU/hs9vHD6aFJ2FAUosqYRBCEq+TQpLjQukk8T9GC1USdiIZxMOZC1kTD&#10;Ve68TJIDRK8rb+j7Y+8gZNZIQZlSoL3ojHhm4+c5o/omzxXTqEox5KbtKe25Nac3OyXJTpKmKKlL&#10;g/xDFjUpOTx6DHVBNEF7Wf4Wqi6pFErk+oSK2hN5XlJma4BqAv9dNZuCNMzWAuCo5giT+n9h6fXD&#10;WqIyS3GIESc1tOhqc7leXEV0EoRhPJ2Oom0U0Cga+5E/ohFGGVMUEHz6dL8X+ss3ooqFyFh3SwbB&#10;KIpifzIJ4s/OgZW7QjvzNASKOMNdmenC6aM4OurXFaGsZrz/p3NZCqGZ7GQX4JJnrHUBnFMplV6T&#10;ncvG+W2ABUBP5xk47a1onMY/Pr1ief8qKJ8NOw6NSgCkTQMw6fZctMDyXq9AaZre5rI2X2gnAjvw&#10;7PHILdZqREE5AQBHAZgo2IaTEaBpwngvfzeQ+1cmamSEFEvI2lKKPKyU7lx7F/MYF8uyqix/K44O&#10;KR6PIOQbCwSvuNFAEhDDSR0vn+JgGPrnw3iwHE8ng3AZRoN44k8HfhCfx2M/jMOL5bOJF4RJUWYZ&#10;46uSs35GgvDvOOimtWO3nZI3qSpRlZmpw+RmqltUEj0QGNYtsOCHQ+iVl/c2HQsgVNd/bZWe6VnX&#10;GyPpdttahh/7thXZI7RTCoAZOqIaujTEWRFDHgnzD0rYafoGjrwSgK1wEkaFkD//pDf+AAlYMTrA&#10;Pkmxut8TyTCqLjkM7DAKfR/iansDQVohhiGDy7bX8n29EFB+YNOyovHVVS/mUtR3sPPm5jkwEU7h&#10;UcCrFxcabmCAnUnZfG5l2DUN0Su+aagJ3YN9294R2Ti+aYDxWvQrhyTvaNf5mj+5mO+1yEvLSQNw&#10;Bye0wFxgT9lmuJ1qFuHru/V62fyzXwAAAP//AwBQSwMEFAAGAAgAAAAhAHx2COHfAAAACwEAAA8A&#10;AABkcnMvZG93bnJldi54bWxMj8FOwzAQRO9I/IO1SNyoHRApDXGqqlKR4IBK6Ae48ZKk2OvIdtrw&#10;9zgnOO7MaPZNuZ6sYWf0oXckIVsIYEiN0z21Eg6fu7snYCEq0so4Qgk/GGBdXV+VqtDuQh94rmPL&#10;UgmFQknoYhwKzkPToVVh4Qak5H05b1VMp2+59uqSyq3h90Lk3Kqe0odODbjtsPmuRythg2MWXs3u&#10;9NIf6v3b6T16vV1JeXszbZ6BRZziXxhm/IQOVWI6upF0YEZCGhKTmmdiCWz2s5XIgR1n7fFhCbwq&#10;+f8N1S8AAAD//wMAUEsBAi0AFAAGAAgAAAAhALaDOJL+AAAA4QEAABMAAAAAAAAAAAAAAAAAAAAA&#10;AFtDb250ZW50X1R5cGVzXS54bWxQSwECLQAUAAYACAAAACEAOP0h/9YAAACUAQAACwAAAAAAAAAA&#10;AAAAAAAvAQAAX3JlbHMvLnJlbHNQSwECLQAUAAYACAAAACEAzu0hSBsDAABBBgAADgAAAAAAAAAA&#10;AAAAAAAuAgAAZHJzL2Uyb0RvYy54bWxQSwECLQAUAAYACAAAACEAfHYI4d8AAAALAQAADwAAAAAA&#10;AAAAAAAAAAB1BQAAZHJzL2Rvd25yZXYueG1sUEsFBgAAAAAEAAQA8wAAAIEGAAAAAA==&#10;" o:allowincell="f" filled="f" stroked="f" strokeweight=".5pt">
              <v:textbox inset="20pt,0,,0">
                <w:txbxContent>
                  <w:p w14:paraId="62638212" w14:textId="28AB8A65" w:rsidR="00702214" w:rsidRPr="00FD18AB" w:rsidRDefault="00702214" w:rsidP="00FD18AB">
                    <w:pPr>
                      <w:rPr>
                        <w:rFonts w:ascii="Calibri" w:hAnsi="Calibri" w:cs="Calibri"/>
                        <w:color w:val="FF0000"/>
                        <w:sz w:val="20"/>
                      </w:rPr>
                    </w:pPr>
                    <w:r w:rsidRPr="00FD18AB">
                      <w:rPr>
                        <w:rFonts w:ascii="Calibri" w:hAnsi="Calibri" w:cs="Calibri"/>
                        <w:color w:val="FF0000"/>
                        <w:sz w:val="20"/>
                      </w:rPr>
                      <w:t>Interne</w:t>
                    </w:r>
                  </w:p>
                </w:txbxContent>
              </v:textbox>
              <w10:wrap anchorx="page" anchory="page"/>
            </v:shape>
          </w:pict>
        </mc:Fallback>
      </mc:AlternateContent>
    </w:r>
    <w:r w:rsidRPr="00283E74">
      <w:rPr>
        <w:rFonts w:asciiTheme="minorHAnsi" w:hAnsiTheme="minorHAnsi"/>
        <w:sz w:val="22"/>
      </w:rPr>
      <w:t>R</w:t>
    </w:r>
    <w:r>
      <w:rPr>
        <w:rFonts w:asciiTheme="minorHAnsi" w:hAnsiTheme="minorHAnsi"/>
        <w:sz w:val="22"/>
      </w:rPr>
      <w:t xml:space="preserve">ef : </w:t>
    </w:r>
    <w:r w:rsidRPr="00F20B71">
      <w:rPr>
        <w:rFonts w:asciiTheme="minorHAnsi" w:hAnsiTheme="minorHAnsi"/>
        <w:sz w:val="20"/>
        <w:szCs w:val="20"/>
      </w:rPr>
      <w:t>DAJ_M003_v02, Juin 2021</w:t>
    </w:r>
  </w:p>
  <w:p w14:paraId="39F71D79" w14:textId="77777777" w:rsidR="001D0CE7" w:rsidRPr="001C1FC5" w:rsidRDefault="001D0CE7"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58327090" w14:textId="319F2CF6" w:rsidR="001D0CE7" w:rsidRPr="00283E74" w:rsidRDefault="001D0CE7" w:rsidP="00870B8F">
    <w:pPr>
      <w:pStyle w:val="Pieddepage"/>
      <w:tabs>
        <w:tab w:val="clear" w:pos="4536"/>
      </w:tabs>
      <w:rPr>
        <w:rFonts w:asciiTheme="minorHAnsi" w:hAnsiTheme="minorHAnsi"/>
        <w:sz w:val="22"/>
      </w:rPr>
    </w:pPr>
    <w:r w:rsidRPr="00283E74">
      <w:rPr>
        <w:rFonts w:asciiTheme="minorHAnsi" w:hAnsiTheme="minorHAnsi"/>
        <w:sz w:val="22"/>
      </w:rPr>
      <w:tab/>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236CB9">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236CB9">
              <w:rPr>
                <w:rFonts w:asciiTheme="minorHAnsi" w:hAnsiTheme="minorHAnsi"/>
                <w:b/>
                <w:bCs/>
                <w:noProof/>
                <w:sz w:val="22"/>
              </w:rPr>
              <w:t>25</w:t>
            </w:r>
            <w:r w:rsidRPr="00283E74">
              <w:rPr>
                <w:rFonts w:asciiTheme="minorHAnsi" w:hAnsiTheme="minorHAnsi"/>
                <w:b/>
                <w:bCs/>
                <w:sz w:val="22"/>
              </w:rPr>
              <w:fldChar w:fldCharType="end"/>
            </w:r>
          </w:sdtContent>
        </w:sdt>
      </w:sdtContent>
    </w:sdt>
  </w:p>
  <w:p w14:paraId="22153AB4" w14:textId="77777777" w:rsidR="001D0CE7" w:rsidRPr="00283E74" w:rsidRDefault="001D0CE7"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DA77F" w14:textId="77777777" w:rsidR="00CC0AC7" w:rsidRDefault="00CC0AC7">
      <w:r>
        <w:separator/>
      </w:r>
    </w:p>
  </w:footnote>
  <w:footnote w:type="continuationSeparator" w:id="0">
    <w:p w14:paraId="480A097B" w14:textId="77777777" w:rsidR="00CC0AC7" w:rsidRDefault="00CC0A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22DE" w14:textId="77777777" w:rsidR="001D0CE7" w:rsidRDefault="001D0CE7">
    <w:pPr>
      <w:pStyle w:val="En-tte"/>
    </w:pPr>
    <w:r>
      <w:rPr>
        <w:noProof/>
      </w:rPr>
      <w:drawing>
        <wp:anchor distT="0" distB="0" distL="114300" distR="114300" simplePos="0" relativeHeight="251655680" behindDoc="1" locked="0" layoutInCell="0" allowOverlap="1" wp14:anchorId="16DDA79E" wp14:editId="50742520">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CC0AC7">
      <w:rPr>
        <w:noProof/>
      </w:rPr>
      <w:pict w14:anchorId="12C11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843pt;height:842pt;z-index:-251656704;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0BC5C" w14:textId="77777777" w:rsidR="001D0CE7" w:rsidRPr="00707B69" w:rsidRDefault="001D0CE7" w:rsidP="00932E04">
    <w:pPr>
      <w:pStyle w:val="En-tte"/>
      <w:rPr>
        <w:rFonts w:ascii="Calibri" w:hAnsi="Calibri" w:cs="Arial"/>
      </w:rPr>
    </w:pPr>
    <w:r w:rsidRPr="001C1FC5">
      <w:rPr>
        <w:rFonts w:cs="Arial"/>
        <w:noProof/>
        <w:sz w:val="16"/>
        <w:szCs w:val="16"/>
      </w:rPr>
      <w:drawing>
        <wp:anchor distT="0" distB="0" distL="114300" distR="114300" simplePos="0" relativeHeight="251656704" behindDoc="0" locked="0" layoutInCell="1" allowOverlap="1" wp14:anchorId="1487A4E8" wp14:editId="32CE0B4F">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anchor>
      </w:drawing>
    </w:r>
  </w:p>
  <w:p w14:paraId="5EB6FBB3" w14:textId="77777777" w:rsidR="001D0CE7" w:rsidRPr="00972A8E" w:rsidRDefault="001D0CE7"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2CE2D99F" w14:textId="77777777" w:rsidR="001D0CE7" w:rsidRPr="00972A8E" w:rsidRDefault="001D0CE7"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15C36934" w14:textId="77777777" w:rsidR="001D0CE7" w:rsidRPr="00972A8E" w:rsidRDefault="001D0CE7" w:rsidP="00932E04">
    <w:pPr>
      <w:pStyle w:val="En-tte"/>
      <w:tabs>
        <w:tab w:val="clear" w:pos="4536"/>
        <w:tab w:val="clear" w:pos="9072"/>
        <w:tab w:val="right" w:pos="9781"/>
      </w:tabs>
      <w:rPr>
        <w:rFonts w:ascii="Calibri" w:hAnsi="Calibri" w:cs="Arial"/>
        <w:sz w:val="18"/>
        <w:u w:val="single"/>
        <w:lang w:val="en-US"/>
      </w:rPr>
    </w:pPr>
  </w:p>
  <w:p w14:paraId="04A7AB76" w14:textId="77777777" w:rsidR="001D0CE7" w:rsidRPr="00932E04" w:rsidRDefault="001D0CE7">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1130F" w14:textId="022DBF95" w:rsidR="001D0CE7" w:rsidRDefault="001D0CE7">
    <w:pPr>
      <w:pStyle w:val="En-tte"/>
    </w:pPr>
    <w:r>
      <w:rPr>
        <w:noProof/>
      </w:rPr>
      <w:drawing>
        <wp:inline distT="0" distB="0" distL="0" distR="0" wp14:anchorId="301B6C2E" wp14:editId="2711EB45">
          <wp:extent cx="1847850" cy="942975"/>
          <wp:effectExtent l="0" t="0" r="0" b="9525"/>
          <wp:docPr id="5" name="Image 3" descr="Logo Expertise France - Fond blanc"/>
          <wp:cNvGraphicFramePr/>
          <a:graphic xmlns:a="http://schemas.openxmlformats.org/drawingml/2006/main">
            <a:graphicData uri="http://schemas.openxmlformats.org/drawingml/2006/picture">
              <pic:pic xmlns:pic="http://schemas.openxmlformats.org/drawingml/2006/picture">
                <pic:nvPicPr>
                  <pic:cNvPr id="1" name="Image 3" descr="Logo Expertise France - Fond blan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B6C9B4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26B24"/>
    <w:multiLevelType w:val="multilevel"/>
    <w:tmpl w:val="4A82E66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2366F47"/>
    <w:multiLevelType w:val="multilevel"/>
    <w:tmpl w:val="958C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9961AE"/>
    <w:multiLevelType w:val="hybridMultilevel"/>
    <w:tmpl w:val="38D001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1B0B"/>
    <w:multiLevelType w:val="hybridMultilevel"/>
    <w:tmpl w:val="63F2906A"/>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3547B1"/>
    <w:multiLevelType w:val="hybridMultilevel"/>
    <w:tmpl w:val="1FE60CA6"/>
    <w:lvl w:ilvl="0" w:tplc="0409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47A5BA4"/>
    <w:multiLevelType w:val="multilevel"/>
    <w:tmpl w:val="BED68ACC"/>
    <w:lvl w:ilvl="0">
      <w:numFmt w:val="bullet"/>
      <w:lvlText w:val="-"/>
      <w:lvlJc w:val="left"/>
      <w:pPr>
        <w:ind w:left="720" w:hanging="360"/>
      </w:pPr>
      <w:rPr>
        <w:rFonts w:ascii="Calibri Light" w:eastAsia="Calibri" w:hAnsi="Calibri Light" w:cs="Calibri Ligh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BB66A26"/>
    <w:multiLevelType w:val="hybridMultilevel"/>
    <w:tmpl w:val="6A62B13A"/>
    <w:lvl w:ilvl="0" w:tplc="0590D63C">
      <w:start w:val="1"/>
      <w:numFmt w:val="upperRoman"/>
      <w:lvlText w:val="%1."/>
      <w:lvlJc w:val="right"/>
      <w:pPr>
        <w:tabs>
          <w:tab w:val="num" w:pos="720"/>
        </w:tabs>
        <w:ind w:left="720" w:hanging="180"/>
      </w:pPr>
      <w:rPr>
        <w:rFonts w:ascii="Calibri" w:hAnsi="Calibri" w:hint="default"/>
        <w:b/>
        <w:i w:val="0"/>
        <w:sz w:val="24"/>
      </w:rPr>
    </w:lvl>
    <w:lvl w:ilvl="1" w:tplc="04090011">
      <w:start w:val="1"/>
      <w:numFmt w:val="decimal"/>
      <w:lvlText w:val="%2)"/>
      <w:lvlJc w:val="left"/>
      <w:pPr>
        <w:tabs>
          <w:tab w:val="num" w:pos="1440"/>
        </w:tabs>
        <w:ind w:left="1440" w:hanging="360"/>
      </w:pPr>
      <w:rPr>
        <w:rFonts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BCB1F67"/>
    <w:multiLevelType w:val="hybridMultilevel"/>
    <w:tmpl w:val="F87E8E88"/>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1D398F"/>
    <w:multiLevelType w:val="multilevel"/>
    <w:tmpl w:val="AF54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24305C"/>
    <w:multiLevelType w:val="hybridMultilevel"/>
    <w:tmpl w:val="DD6271CC"/>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951C44"/>
    <w:multiLevelType w:val="hybridMultilevel"/>
    <w:tmpl w:val="1368C0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932134"/>
    <w:multiLevelType w:val="hybridMultilevel"/>
    <w:tmpl w:val="C950890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8D17D1"/>
    <w:multiLevelType w:val="hybridMultilevel"/>
    <w:tmpl w:val="A99066B0"/>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1343587"/>
    <w:multiLevelType w:val="multilevel"/>
    <w:tmpl w:val="99885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3346D6"/>
    <w:multiLevelType w:val="hybridMultilevel"/>
    <w:tmpl w:val="85A0E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26082"/>
    <w:multiLevelType w:val="hybridMultilevel"/>
    <w:tmpl w:val="C422066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E96D73"/>
    <w:multiLevelType w:val="hybridMultilevel"/>
    <w:tmpl w:val="505A26EC"/>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2D5EEF"/>
    <w:multiLevelType w:val="hybridMultilevel"/>
    <w:tmpl w:val="8AB2770A"/>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2A078C"/>
    <w:multiLevelType w:val="hybridMultilevel"/>
    <w:tmpl w:val="19982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E50685"/>
    <w:multiLevelType w:val="hybridMultilevel"/>
    <w:tmpl w:val="9E2C6CB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9A3022A"/>
    <w:multiLevelType w:val="hybridMultilevel"/>
    <w:tmpl w:val="3280D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4D56A5"/>
    <w:multiLevelType w:val="hybridMultilevel"/>
    <w:tmpl w:val="66240BF2"/>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2C5D1AB1"/>
    <w:multiLevelType w:val="hybridMultilevel"/>
    <w:tmpl w:val="78AAA0D6"/>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EAF364C"/>
    <w:multiLevelType w:val="multilevel"/>
    <w:tmpl w:val="6B0C4A4C"/>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364" w:hanging="284"/>
      </w:pPr>
      <w:rPr>
        <w:rFonts w:ascii="Symbol" w:hAnsi="Symbol"/>
        <w:b w:val="0"/>
        <w:i w:val="0"/>
        <w:sz w:val="20"/>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ED72954"/>
    <w:multiLevelType w:val="hybridMultilevel"/>
    <w:tmpl w:val="89AC29D0"/>
    <w:lvl w:ilvl="0" w:tplc="0409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07B135C"/>
    <w:multiLevelType w:val="hybridMultilevel"/>
    <w:tmpl w:val="A3687072"/>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27" w15:restartNumberingAfterBreak="0">
    <w:nsid w:val="30B37237"/>
    <w:multiLevelType w:val="hybridMultilevel"/>
    <w:tmpl w:val="08424948"/>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32B63593"/>
    <w:multiLevelType w:val="multilevel"/>
    <w:tmpl w:val="EEF2411A"/>
    <w:lvl w:ilvl="0">
      <w:start w:val="1"/>
      <w:numFmt w:val="upp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29" w15:restartNumberingAfterBreak="0">
    <w:nsid w:val="3A8718C5"/>
    <w:multiLevelType w:val="hybridMultilevel"/>
    <w:tmpl w:val="FCA4A4CC"/>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3C067848"/>
    <w:multiLevelType w:val="hybridMultilevel"/>
    <w:tmpl w:val="06E6F6A8"/>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1" w15:restartNumberingAfterBreak="0">
    <w:nsid w:val="3C3334AE"/>
    <w:multiLevelType w:val="hybridMultilevel"/>
    <w:tmpl w:val="69369A9A"/>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32" w15:restartNumberingAfterBreak="0">
    <w:nsid w:val="3C6121C0"/>
    <w:multiLevelType w:val="hybridMultilevel"/>
    <w:tmpl w:val="32983C1C"/>
    <w:lvl w:ilvl="0" w:tplc="BBE85B6C">
      <w:start w:val="3"/>
      <w:numFmt w:val="bullet"/>
      <w:lvlText w:val="•"/>
      <w:lvlJc w:val="left"/>
      <w:pPr>
        <w:ind w:left="900" w:hanging="360"/>
      </w:pPr>
      <w:rPr>
        <w:rFonts w:ascii="Book Antiqua" w:eastAsia="Arial Unicode MS" w:hAnsi="Book Antiqua" w:cstheme="minorHAnsi" w:hint="default"/>
      </w:rPr>
    </w:lvl>
    <w:lvl w:ilvl="1" w:tplc="040C0003">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3" w15:restartNumberingAfterBreak="0">
    <w:nsid w:val="3F0D068D"/>
    <w:multiLevelType w:val="multilevel"/>
    <w:tmpl w:val="EF8683F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0861CB6"/>
    <w:multiLevelType w:val="multilevel"/>
    <w:tmpl w:val="51EC62BE"/>
    <w:lvl w:ilvl="0">
      <w:start w:val="1"/>
      <w:numFmt w:val="upperRoman"/>
      <w:lvlText w:val="%1."/>
      <w:lvlJc w:val="right"/>
      <w:pPr>
        <w:ind w:left="720" w:hanging="180"/>
      </w:pPr>
      <w:rPr>
        <w:b/>
        <w:i w:val="0"/>
        <w:sz w:val="24"/>
      </w:rPr>
    </w:lvl>
    <w:lvl w:ilvl="1">
      <w:start w:val="1"/>
      <w:numFmt w:val="decimal"/>
      <w:lvlText w:val="%2)"/>
      <w:lvlJc w:val="left"/>
      <w:pPr>
        <w:ind w:left="1440" w:hanging="360"/>
      </w:pPr>
      <w:rPr>
        <w:b/>
        <w:i w:val="0"/>
        <w:sz w:val="22"/>
      </w:rPr>
    </w:lvl>
    <w:lvl w:ilvl="2">
      <w:start w:val="1"/>
      <w:numFmt w:val="decimal"/>
      <w:lvlText w:val="%3."/>
      <w:lvlJc w:val="left"/>
      <w:pPr>
        <w:ind w:left="2340" w:hanging="360"/>
      </w:pPr>
      <w:rPr>
        <w:rFonts w:ascii="Calibri" w:hAnsi="Calibri"/>
        <w:b w:val="0"/>
        <w:i w:val="0"/>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7CF0F8C"/>
    <w:multiLevelType w:val="hybridMultilevel"/>
    <w:tmpl w:val="44CCB718"/>
    <w:lvl w:ilvl="0" w:tplc="0409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4AC3639B"/>
    <w:multiLevelType w:val="hybridMultilevel"/>
    <w:tmpl w:val="67269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B275B3"/>
    <w:multiLevelType w:val="hybridMultilevel"/>
    <w:tmpl w:val="2062A470"/>
    <w:lvl w:ilvl="0" w:tplc="0409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38" w15:restartNumberingAfterBreak="0">
    <w:nsid w:val="4DE4687E"/>
    <w:multiLevelType w:val="multilevel"/>
    <w:tmpl w:val="0974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F744EC2"/>
    <w:multiLevelType w:val="multilevel"/>
    <w:tmpl w:val="5AF85078"/>
    <w:lvl w:ilvl="0">
      <w:numFmt w:val="bullet"/>
      <w:lvlText w:val="-"/>
      <w:lvlJc w:val="left"/>
      <w:pPr>
        <w:ind w:left="720" w:hanging="360"/>
      </w:pPr>
      <w:rPr>
        <w:rFonts w:ascii="Calibri Light" w:eastAsia="Calibri" w:hAnsi="Calibri Light" w:cs="Calibri Ligh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4FFF3D5D"/>
    <w:multiLevelType w:val="hybridMultilevel"/>
    <w:tmpl w:val="903A82B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0C1DBE"/>
    <w:multiLevelType w:val="hybridMultilevel"/>
    <w:tmpl w:val="6CD0C02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0DA08B4"/>
    <w:multiLevelType w:val="hybridMultilevel"/>
    <w:tmpl w:val="214CE52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3DE3985"/>
    <w:multiLevelType w:val="hybridMultilevel"/>
    <w:tmpl w:val="B7FE1DDE"/>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65255CD"/>
    <w:multiLevelType w:val="hybridMultilevel"/>
    <w:tmpl w:val="CA8E593C"/>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82544C0"/>
    <w:multiLevelType w:val="hybridMultilevel"/>
    <w:tmpl w:val="887EDC50"/>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900184A"/>
    <w:multiLevelType w:val="hybridMultilevel"/>
    <w:tmpl w:val="F8CA2A2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CCF46DC"/>
    <w:multiLevelType w:val="hybridMultilevel"/>
    <w:tmpl w:val="65E0AA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F005A73"/>
    <w:multiLevelType w:val="hybridMultilevel"/>
    <w:tmpl w:val="706C468C"/>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864E45"/>
    <w:multiLevelType w:val="hybridMultilevel"/>
    <w:tmpl w:val="D33888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3480743"/>
    <w:multiLevelType w:val="hybridMultilevel"/>
    <w:tmpl w:val="8DAEC9D6"/>
    <w:lvl w:ilvl="0" w:tplc="0409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3533A90"/>
    <w:multiLevelType w:val="hybridMultilevel"/>
    <w:tmpl w:val="F134E1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654011"/>
    <w:multiLevelType w:val="hybridMultilevel"/>
    <w:tmpl w:val="08E81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5484A02"/>
    <w:multiLevelType w:val="hybridMultilevel"/>
    <w:tmpl w:val="ED0C75A8"/>
    <w:lvl w:ilvl="0" w:tplc="BBE85B6C">
      <w:start w:val="3"/>
      <w:numFmt w:val="bullet"/>
      <w:lvlText w:val="•"/>
      <w:lvlJc w:val="left"/>
      <w:pPr>
        <w:ind w:left="360" w:hanging="360"/>
      </w:pPr>
      <w:rPr>
        <w:rFonts w:ascii="Book Antiqua" w:eastAsia="Arial Unicode MS" w:hAnsi="Book Antiqu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570384C"/>
    <w:multiLevelType w:val="hybridMultilevel"/>
    <w:tmpl w:val="1C4E4DE8"/>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64B14B4"/>
    <w:multiLevelType w:val="hybridMultilevel"/>
    <w:tmpl w:val="00588C8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9D8539D"/>
    <w:multiLevelType w:val="hybridMultilevel"/>
    <w:tmpl w:val="0546CB1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ED35A85"/>
    <w:multiLevelType w:val="hybridMultilevel"/>
    <w:tmpl w:val="BB50904E"/>
    <w:lvl w:ilvl="0" w:tplc="0409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70677786"/>
    <w:multiLevelType w:val="multilevel"/>
    <w:tmpl w:val="50E8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9374CC"/>
    <w:multiLevelType w:val="hybridMultilevel"/>
    <w:tmpl w:val="FE58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28518BF"/>
    <w:multiLevelType w:val="hybridMultilevel"/>
    <w:tmpl w:val="413621B6"/>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5DF4650"/>
    <w:multiLevelType w:val="multilevel"/>
    <w:tmpl w:val="75F80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C92C96"/>
    <w:multiLevelType w:val="hybridMultilevel"/>
    <w:tmpl w:val="59CA1F7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9"/>
  </w:num>
  <w:num w:numId="4">
    <w:abstractNumId w:val="30"/>
  </w:num>
  <w:num w:numId="5">
    <w:abstractNumId w:val="32"/>
  </w:num>
  <w:num w:numId="6">
    <w:abstractNumId w:val="0"/>
  </w:num>
  <w:num w:numId="7">
    <w:abstractNumId w:val="59"/>
  </w:num>
  <w:num w:numId="8">
    <w:abstractNumId w:val="41"/>
  </w:num>
  <w:num w:numId="9">
    <w:abstractNumId w:val="20"/>
  </w:num>
  <w:num w:numId="10">
    <w:abstractNumId w:val="60"/>
  </w:num>
  <w:num w:numId="11">
    <w:abstractNumId w:val="37"/>
  </w:num>
  <w:num w:numId="12">
    <w:abstractNumId w:val="12"/>
  </w:num>
  <w:num w:numId="13">
    <w:abstractNumId w:val="13"/>
  </w:num>
  <w:num w:numId="14">
    <w:abstractNumId w:val="31"/>
  </w:num>
  <w:num w:numId="15">
    <w:abstractNumId w:val="26"/>
  </w:num>
  <w:num w:numId="16">
    <w:abstractNumId w:val="4"/>
  </w:num>
  <w:num w:numId="17">
    <w:abstractNumId w:val="46"/>
  </w:num>
  <w:num w:numId="18">
    <w:abstractNumId w:val="29"/>
  </w:num>
  <w:num w:numId="19">
    <w:abstractNumId w:val="5"/>
  </w:num>
  <w:num w:numId="20">
    <w:abstractNumId w:val="27"/>
  </w:num>
  <w:num w:numId="21">
    <w:abstractNumId w:val="54"/>
  </w:num>
  <w:num w:numId="22">
    <w:abstractNumId w:val="25"/>
  </w:num>
  <w:num w:numId="23">
    <w:abstractNumId w:val="16"/>
  </w:num>
  <w:num w:numId="24">
    <w:abstractNumId w:val="57"/>
  </w:num>
  <w:num w:numId="25">
    <w:abstractNumId w:val="22"/>
  </w:num>
  <w:num w:numId="26">
    <w:abstractNumId w:val="49"/>
  </w:num>
  <w:num w:numId="27">
    <w:abstractNumId w:val="62"/>
  </w:num>
  <w:num w:numId="28">
    <w:abstractNumId w:val="35"/>
  </w:num>
  <w:num w:numId="29">
    <w:abstractNumId w:val="42"/>
  </w:num>
  <w:num w:numId="30">
    <w:abstractNumId w:val="40"/>
  </w:num>
  <w:num w:numId="31">
    <w:abstractNumId w:val="56"/>
  </w:num>
  <w:num w:numId="32">
    <w:abstractNumId w:val="51"/>
  </w:num>
  <w:num w:numId="33">
    <w:abstractNumId w:val="18"/>
  </w:num>
  <w:num w:numId="34">
    <w:abstractNumId w:val="55"/>
  </w:num>
  <w:num w:numId="35">
    <w:abstractNumId w:val="43"/>
  </w:num>
  <w:num w:numId="36">
    <w:abstractNumId w:val="23"/>
  </w:num>
  <w:num w:numId="37">
    <w:abstractNumId w:val="45"/>
  </w:num>
  <w:num w:numId="38">
    <w:abstractNumId w:val="44"/>
  </w:num>
  <w:num w:numId="39">
    <w:abstractNumId w:val="53"/>
  </w:num>
  <w:num w:numId="40">
    <w:abstractNumId w:val="48"/>
  </w:num>
  <w:num w:numId="41">
    <w:abstractNumId w:val="10"/>
  </w:num>
  <w:num w:numId="42">
    <w:abstractNumId w:val="17"/>
  </w:num>
  <w:num w:numId="43">
    <w:abstractNumId w:val="8"/>
  </w:num>
  <w:num w:numId="44">
    <w:abstractNumId w:val="50"/>
  </w:num>
  <w:num w:numId="45">
    <w:abstractNumId w:val="21"/>
  </w:num>
  <w:num w:numId="46">
    <w:abstractNumId w:val="52"/>
  </w:num>
  <w:num w:numId="47">
    <w:abstractNumId w:val="15"/>
  </w:num>
  <w:num w:numId="48">
    <w:abstractNumId w:val="36"/>
  </w:num>
  <w:num w:numId="49">
    <w:abstractNumId w:val="34"/>
  </w:num>
  <w:num w:numId="50">
    <w:abstractNumId w:val="6"/>
  </w:num>
  <w:num w:numId="51">
    <w:abstractNumId w:val="1"/>
  </w:num>
  <w:num w:numId="52">
    <w:abstractNumId w:val="39"/>
  </w:num>
  <w:num w:numId="53">
    <w:abstractNumId w:val="28"/>
  </w:num>
  <w:num w:numId="54">
    <w:abstractNumId w:val="33"/>
  </w:num>
  <w:num w:numId="55">
    <w:abstractNumId w:val="24"/>
  </w:num>
  <w:num w:numId="56">
    <w:abstractNumId w:val="38"/>
  </w:num>
  <w:num w:numId="57">
    <w:abstractNumId w:val="2"/>
  </w:num>
  <w:num w:numId="58">
    <w:abstractNumId w:val="9"/>
  </w:num>
  <w:num w:numId="59">
    <w:abstractNumId w:val="14"/>
  </w:num>
  <w:num w:numId="60">
    <w:abstractNumId w:val="61"/>
  </w:num>
  <w:num w:numId="61">
    <w:abstractNumId w:val="58"/>
  </w:num>
  <w:num w:numId="62">
    <w:abstractNumId w:val="3"/>
  </w:num>
  <w:num w:numId="63">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00CE"/>
    <w:rsid w:val="00002500"/>
    <w:rsid w:val="00002B9D"/>
    <w:rsid w:val="0000360E"/>
    <w:rsid w:val="00003F2D"/>
    <w:rsid w:val="00004558"/>
    <w:rsid w:val="000051BF"/>
    <w:rsid w:val="00012C28"/>
    <w:rsid w:val="00016D5B"/>
    <w:rsid w:val="0001715B"/>
    <w:rsid w:val="000207A4"/>
    <w:rsid w:val="00021BE4"/>
    <w:rsid w:val="00023D47"/>
    <w:rsid w:val="00030FE2"/>
    <w:rsid w:val="00031B6A"/>
    <w:rsid w:val="00031C7B"/>
    <w:rsid w:val="000336F0"/>
    <w:rsid w:val="000363D3"/>
    <w:rsid w:val="00043041"/>
    <w:rsid w:val="0004430B"/>
    <w:rsid w:val="00045B94"/>
    <w:rsid w:val="0004633F"/>
    <w:rsid w:val="0005150B"/>
    <w:rsid w:val="0005182D"/>
    <w:rsid w:val="00051CC1"/>
    <w:rsid w:val="0005234E"/>
    <w:rsid w:val="0005246A"/>
    <w:rsid w:val="00054864"/>
    <w:rsid w:val="00055547"/>
    <w:rsid w:val="00060146"/>
    <w:rsid w:val="00062B91"/>
    <w:rsid w:val="000630CD"/>
    <w:rsid w:val="00063632"/>
    <w:rsid w:val="0006414D"/>
    <w:rsid w:val="000675DA"/>
    <w:rsid w:val="00067734"/>
    <w:rsid w:val="0007063D"/>
    <w:rsid w:val="00070BF3"/>
    <w:rsid w:val="00074E17"/>
    <w:rsid w:val="00075993"/>
    <w:rsid w:val="00075ABF"/>
    <w:rsid w:val="00075EBC"/>
    <w:rsid w:val="000762F6"/>
    <w:rsid w:val="00077CA1"/>
    <w:rsid w:val="00080FE8"/>
    <w:rsid w:val="00083C27"/>
    <w:rsid w:val="00086EAF"/>
    <w:rsid w:val="0009214A"/>
    <w:rsid w:val="000942EE"/>
    <w:rsid w:val="0009628C"/>
    <w:rsid w:val="000972A8"/>
    <w:rsid w:val="000A28CC"/>
    <w:rsid w:val="000A30C5"/>
    <w:rsid w:val="000A33A8"/>
    <w:rsid w:val="000A6910"/>
    <w:rsid w:val="000B1B03"/>
    <w:rsid w:val="000B23F1"/>
    <w:rsid w:val="000B276A"/>
    <w:rsid w:val="000B5012"/>
    <w:rsid w:val="000B785D"/>
    <w:rsid w:val="000B7D24"/>
    <w:rsid w:val="000C07C4"/>
    <w:rsid w:val="000C22DF"/>
    <w:rsid w:val="000C38CD"/>
    <w:rsid w:val="000C4797"/>
    <w:rsid w:val="000D0C1B"/>
    <w:rsid w:val="000E6DA3"/>
    <w:rsid w:val="000E75D7"/>
    <w:rsid w:val="000F1B14"/>
    <w:rsid w:val="000F4D84"/>
    <w:rsid w:val="000F634E"/>
    <w:rsid w:val="000F6964"/>
    <w:rsid w:val="0010009A"/>
    <w:rsid w:val="00100D28"/>
    <w:rsid w:val="00101931"/>
    <w:rsid w:val="0010576D"/>
    <w:rsid w:val="0010646A"/>
    <w:rsid w:val="001064C2"/>
    <w:rsid w:val="001072FF"/>
    <w:rsid w:val="00111C2C"/>
    <w:rsid w:val="001133D5"/>
    <w:rsid w:val="00116E4E"/>
    <w:rsid w:val="001173A1"/>
    <w:rsid w:val="00124F8B"/>
    <w:rsid w:val="001251A8"/>
    <w:rsid w:val="00130C98"/>
    <w:rsid w:val="001343FC"/>
    <w:rsid w:val="00135AF5"/>
    <w:rsid w:val="001441C8"/>
    <w:rsid w:val="001445DF"/>
    <w:rsid w:val="00144D63"/>
    <w:rsid w:val="00153C16"/>
    <w:rsid w:val="00161C54"/>
    <w:rsid w:val="0016429A"/>
    <w:rsid w:val="001642D8"/>
    <w:rsid w:val="00167389"/>
    <w:rsid w:val="0017140E"/>
    <w:rsid w:val="001720A1"/>
    <w:rsid w:val="00175974"/>
    <w:rsid w:val="00177C34"/>
    <w:rsid w:val="00181B27"/>
    <w:rsid w:val="00182325"/>
    <w:rsid w:val="001861DC"/>
    <w:rsid w:val="00187AD4"/>
    <w:rsid w:val="001927C4"/>
    <w:rsid w:val="00192ACC"/>
    <w:rsid w:val="0019451A"/>
    <w:rsid w:val="001A29FD"/>
    <w:rsid w:val="001A6EDD"/>
    <w:rsid w:val="001B0D9C"/>
    <w:rsid w:val="001B11B1"/>
    <w:rsid w:val="001B5A83"/>
    <w:rsid w:val="001B7333"/>
    <w:rsid w:val="001C13EB"/>
    <w:rsid w:val="001C534A"/>
    <w:rsid w:val="001C6D6C"/>
    <w:rsid w:val="001D0CE7"/>
    <w:rsid w:val="001D1032"/>
    <w:rsid w:val="001D27F6"/>
    <w:rsid w:val="001D6119"/>
    <w:rsid w:val="001D7D12"/>
    <w:rsid w:val="001E3150"/>
    <w:rsid w:val="001E5EB8"/>
    <w:rsid w:val="001E6E76"/>
    <w:rsid w:val="001F2F0A"/>
    <w:rsid w:val="0020249E"/>
    <w:rsid w:val="00203ED6"/>
    <w:rsid w:val="002162A1"/>
    <w:rsid w:val="00217AFB"/>
    <w:rsid w:val="002200FE"/>
    <w:rsid w:val="00225A55"/>
    <w:rsid w:val="002277AD"/>
    <w:rsid w:val="0023593D"/>
    <w:rsid w:val="00236CB9"/>
    <w:rsid w:val="0023797C"/>
    <w:rsid w:val="002438D9"/>
    <w:rsid w:val="00246013"/>
    <w:rsid w:val="002534C0"/>
    <w:rsid w:val="00257A40"/>
    <w:rsid w:val="00257AA9"/>
    <w:rsid w:val="00261EB0"/>
    <w:rsid w:val="00265F2C"/>
    <w:rsid w:val="00280B51"/>
    <w:rsid w:val="00281B2F"/>
    <w:rsid w:val="002838CD"/>
    <w:rsid w:val="00283E74"/>
    <w:rsid w:val="00284F46"/>
    <w:rsid w:val="00292DA8"/>
    <w:rsid w:val="00294A92"/>
    <w:rsid w:val="00296522"/>
    <w:rsid w:val="002A130F"/>
    <w:rsid w:val="002A311F"/>
    <w:rsid w:val="002A361E"/>
    <w:rsid w:val="002A3762"/>
    <w:rsid w:val="002B0C73"/>
    <w:rsid w:val="002B188F"/>
    <w:rsid w:val="002B1FBD"/>
    <w:rsid w:val="002B2711"/>
    <w:rsid w:val="002B55DC"/>
    <w:rsid w:val="002B6697"/>
    <w:rsid w:val="002C0840"/>
    <w:rsid w:val="002C1752"/>
    <w:rsid w:val="002C2D52"/>
    <w:rsid w:val="002C5FBC"/>
    <w:rsid w:val="002C6EDB"/>
    <w:rsid w:val="002C7B36"/>
    <w:rsid w:val="002D050F"/>
    <w:rsid w:val="002D0804"/>
    <w:rsid w:val="002D2172"/>
    <w:rsid w:val="002D64BE"/>
    <w:rsid w:val="002E07B2"/>
    <w:rsid w:val="002E0882"/>
    <w:rsid w:val="002E1ADD"/>
    <w:rsid w:val="002E2257"/>
    <w:rsid w:val="002E2558"/>
    <w:rsid w:val="002F1E1C"/>
    <w:rsid w:val="002F2EE8"/>
    <w:rsid w:val="002F4775"/>
    <w:rsid w:val="002F56B7"/>
    <w:rsid w:val="002F6CE4"/>
    <w:rsid w:val="0030117E"/>
    <w:rsid w:val="00301326"/>
    <w:rsid w:val="0030257D"/>
    <w:rsid w:val="00303358"/>
    <w:rsid w:val="00304DFC"/>
    <w:rsid w:val="003057D7"/>
    <w:rsid w:val="003066CA"/>
    <w:rsid w:val="00310F15"/>
    <w:rsid w:val="00314497"/>
    <w:rsid w:val="003169D8"/>
    <w:rsid w:val="00320ED4"/>
    <w:rsid w:val="00323D2D"/>
    <w:rsid w:val="00330F3F"/>
    <w:rsid w:val="0033411A"/>
    <w:rsid w:val="0033617B"/>
    <w:rsid w:val="00342D93"/>
    <w:rsid w:val="00346D31"/>
    <w:rsid w:val="003473D5"/>
    <w:rsid w:val="00350794"/>
    <w:rsid w:val="00351FF6"/>
    <w:rsid w:val="0035719D"/>
    <w:rsid w:val="00361C7F"/>
    <w:rsid w:val="00361E2D"/>
    <w:rsid w:val="0036493B"/>
    <w:rsid w:val="00364A81"/>
    <w:rsid w:val="003700B3"/>
    <w:rsid w:val="00373D7B"/>
    <w:rsid w:val="00374ECA"/>
    <w:rsid w:val="00381319"/>
    <w:rsid w:val="00390C30"/>
    <w:rsid w:val="00392B00"/>
    <w:rsid w:val="003968F8"/>
    <w:rsid w:val="00397EFD"/>
    <w:rsid w:val="003A0700"/>
    <w:rsid w:val="003A34A0"/>
    <w:rsid w:val="003A6983"/>
    <w:rsid w:val="003A7091"/>
    <w:rsid w:val="003A7185"/>
    <w:rsid w:val="003A7507"/>
    <w:rsid w:val="003B79B7"/>
    <w:rsid w:val="003C3045"/>
    <w:rsid w:val="003C7B10"/>
    <w:rsid w:val="003D16CF"/>
    <w:rsid w:val="003D475B"/>
    <w:rsid w:val="003E0A16"/>
    <w:rsid w:val="003E22EF"/>
    <w:rsid w:val="003E67C1"/>
    <w:rsid w:val="003F0608"/>
    <w:rsid w:val="003F2784"/>
    <w:rsid w:val="00402DBB"/>
    <w:rsid w:val="00404484"/>
    <w:rsid w:val="0040463A"/>
    <w:rsid w:val="00406AC0"/>
    <w:rsid w:val="004075E7"/>
    <w:rsid w:val="00413071"/>
    <w:rsid w:val="00414A68"/>
    <w:rsid w:val="0041571A"/>
    <w:rsid w:val="00421C03"/>
    <w:rsid w:val="00422AE4"/>
    <w:rsid w:val="004252AC"/>
    <w:rsid w:val="00425D47"/>
    <w:rsid w:val="0043275F"/>
    <w:rsid w:val="004332A2"/>
    <w:rsid w:val="00433DB8"/>
    <w:rsid w:val="004360BF"/>
    <w:rsid w:val="0043676F"/>
    <w:rsid w:val="00437A53"/>
    <w:rsid w:val="004505E0"/>
    <w:rsid w:val="004525C7"/>
    <w:rsid w:val="00455BE7"/>
    <w:rsid w:val="00455DFD"/>
    <w:rsid w:val="0046595A"/>
    <w:rsid w:val="00466013"/>
    <w:rsid w:val="0047117E"/>
    <w:rsid w:val="00473747"/>
    <w:rsid w:val="00475709"/>
    <w:rsid w:val="004808EE"/>
    <w:rsid w:val="00483E58"/>
    <w:rsid w:val="00486524"/>
    <w:rsid w:val="00486C2E"/>
    <w:rsid w:val="00491821"/>
    <w:rsid w:val="00492C38"/>
    <w:rsid w:val="004930B0"/>
    <w:rsid w:val="00495EFA"/>
    <w:rsid w:val="0049640D"/>
    <w:rsid w:val="004A529D"/>
    <w:rsid w:val="004B1ACC"/>
    <w:rsid w:val="004B27A3"/>
    <w:rsid w:val="004B4F74"/>
    <w:rsid w:val="004B73C3"/>
    <w:rsid w:val="004B7D32"/>
    <w:rsid w:val="004C1D0E"/>
    <w:rsid w:val="004D28C2"/>
    <w:rsid w:val="004D2ED9"/>
    <w:rsid w:val="004D4894"/>
    <w:rsid w:val="004D4B9F"/>
    <w:rsid w:val="004D7DE0"/>
    <w:rsid w:val="004F0DD7"/>
    <w:rsid w:val="004F7F5B"/>
    <w:rsid w:val="00501B10"/>
    <w:rsid w:val="00504682"/>
    <w:rsid w:val="00505463"/>
    <w:rsid w:val="00511D09"/>
    <w:rsid w:val="00515DAF"/>
    <w:rsid w:val="00521DEE"/>
    <w:rsid w:val="0052333B"/>
    <w:rsid w:val="00527F33"/>
    <w:rsid w:val="00530C81"/>
    <w:rsid w:val="00536286"/>
    <w:rsid w:val="00536349"/>
    <w:rsid w:val="00542E12"/>
    <w:rsid w:val="005433DB"/>
    <w:rsid w:val="005436C1"/>
    <w:rsid w:val="00544DBE"/>
    <w:rsid w:val="005500EC"/>
    <w:rsid w:val="005543AC"/>
    <w:rsid w:val="005568BE"/>
    <w:rsid w:val="00556A9B"/>
    <w:rsid w:val="00561408"/>
    <w:rsid w:val="0056355A"/>
    <w:rsid w:val="005640DD"/>
    <w:rsid w:val="00564E65"/>
    <w:rsid w:val="00566B92"/>
    <w:rsid w:val="00567996"/>
    <w:rsid w:val="00570273"/>
    <w:rsid w:val="005705AC"/>
    <w:rsid w:val="00572A2F"/>
    <w:rsid w:val="00572BA1"/>
    <w:rsid w:val="00573F5D"/>
    <w:rsid w:val="00577268"/>
    <w:rsid w:val="005772D0"/>
    <w:rsid w:val="0058022A"/>
    <w:rsid w:val="005809CF"/>
    <w:rsid w:val="00582DF4"/>
    <w:rsid w:val="0059410D"/>
    <w:rsid w:val="005A0399"/>
    <w:rsid w:val="005A0EBB"/>
    <w:rsid w:val="005A11DE"/>
    <w:rsid w:val="005A669E"/>
    <w:rsid w:val="005A6851"/>
    <w:rsid w:val="005C0011"/>
    <w:rsid w:val="005C0BC2"/>
    <w:rsid w:val="005C1113"/>
    <w:rsid w:val="005C2D84"/>
    <w:rsid w:val="005C4B98"/>
    <w:rsid w:val="005C552A"/>
    <w:rsid w:val="005D4764"/>
    <w:rsid w:val="005E242C"/>
    <w:rsid w:val="005E2B81"/>
    <w:rsid w:val="005E4915"/>
    <w:rsid w:val="005F35D6"/>
    <w:rsid w:val="005F74EF"/>
    <w:rsid w:val="00600B22"/>
    <w:rsid w:val="00601C76"/>
    <w:rsid w:val="006057C4"/>
    <w:rsid w:val="00606D3A"/>
    <w:rsid w:val="0060768F"/>
    <w:rsid w:val="00611624"/>
    <w:rsid w:val="00612D61"/>
    <w:rsid w:val="00631124"/>
    <w:rsid w:val="00637535"/>
    <w:rsid w:val="0064134C"/>
    <w:rsid w:val="006557D6"/>
    <w:rsid w:val="00662C77"/>
    <w:rsid w:val="0066513D"/>
    <w:rsid w:val="0066669A"/>
    <w:rsid w:val="00666D41"/>
    <w:rsid w:val="00671483"/>
    <w:rsid w:val="00676BAA"/>
    <w:rsid w:val="00680216"/>
    <w:rsid w:val="00683FA8"/>
    <w:rsid w:val="0068447D"/>
    <w:rsid w:val="006915E8"/>
    <w:rsid w:val="006A3262"/>
    <w:rsid w:val="006A6E45"/>
    <w:rsid w:val="006B11A5"/>
    <w:rsid w:val="006B4815"/>
    <w:rsid w:val="006B565D"/>
    <w:rsid w:val="006B5831"/>
    <w:rsid w:val="006B67D1"/>
    <w:rsid w:val="006C3D27"/>
    <w:rsid w:val="006C53A4"/>
    <w:rsid w:val="006C744B"/>
    <w:rsid w:val="006D0316"/>
    <w:rsid w:val="006D0357"/>
    <w:rsid w:val="006D53E3"/>
    <w:rsid w:val="006D71C7"/>
    <w:rsid w:val="006E01AC"/>
    <w:rsid w:val="006E1545"/>
    <w:rsid w:val="006E2C84"/>
    <w:rsid w:val="006E3A6A"/>
    <w:rsid w:val="006E40D2"/>
    <w:rsid w:val="006F0015"/>
    <w:rsid w:val="006F340E"/>
    <w:rsid w:val="006F3C3C"/>
    <w:rsid w:val="006F4E71"/>
    <w:rsid w:val="00701A2F"/>
    <w:rsid w:val="00702214"/>
    <w:rsid w:val="007059B3"/>
    <w:rsid w:val="007157E3"/>
    <w:rsid w:val="007221B0"/>
    <w:rsid w:val="00724D6B"/>
    <w:rsid w:val="00725A3A"/>
    <w:rsid w:val="00733AC1"/>
    <w:rsid w:val="0074075A"/>
    <w:rsid w:val="007417D4"/>
    <w:rsid w:val="0074333E"/>
    <w:rsid w:val="00745573"/>
    <w:rsid w:val="007460A9"/>
    <w:rsid w:val="00751ED3"/>
    <w:rsid w:val="00753405"/>
    <w:rsid w:val="00753C58"/>
    <w:rsid w:val="00760EC5"/>
    <w:rsid w:val="0076221F"/>
    <w:rsid w:val="007643A2"/>
    <w:rsid w:val="007648E0"/>
    <w:rsid w:val="0076595C"/>
    <w:rsid w:val="007731CF"/>
    <w:rsid w:val="00777EC5"/>
    <w:rsid w:val="00781C92"/>
    <w:rsid w:val="00782487"/>
    <w:rsid w:val="0078270B"/>
    <w:rsid w:val="007833DA"/>
    <w:rsid w:val="007859C0"/>
    <w:rsid w:val="00796B23"/>
    <w:rsid w:val="007A1B82"/>
    <w:rsid w:val="007A2376"/>
    <w:rsid w:val="007A6627"/>
    <w:rsid w:val="007A68E0"/>
    <w:rsid w:val="007A6963"/>
    <w:rsid w:val="007A78AB"/>
    <w:rsid w:val="007B0DB1"/>
    <w:rsid w:val="007B1098"/>
    <w:rsid w:val="007B6089"/>
    <w:rsid w:val="007B7543"/>
    <w:rsid w:val="007C2400"/>
    <w:rsid w:val="007C5930"/>
    <w:rsid w:val="007C5C15"/>
    <w:rsid w:val="007C5E84"/>
    <w:rsid w:val="007D693A"/>
    <w:rsid w:val="007E036C"/>
    <w:rsid w:val="007E2885"/>
    <w:rsid w:val="007E2C68"/>
    <w:rsid w:val="007E3BA6"/>
    <w:rsid w:val="007E4155"/>
    <w:rsid w:val="007F02A7"/>
    <w:rsid w:val="007F09EB"/>
    <w:rsid w:val="007F1763"/>
    <w:rsid w:val="007F2EFF"/>
    <w:rsid w:val="007F46C9"/>
    <w:rsid w:val="007F47AF"/>
    <w:rsid w:val="007F68D4"/>
    <w:rsid w:val="00802FB2"/>
    <w:rsid w:val="00803561"/>
    <w:rsid w:val="008072A2"/>
    <w:rsid w:val="00807BE1"/>
    <w:rsid w:val="00811A93"/>
    <w:rsid w:val="00816671"/>
    <w:rsid w:val="008175AC"/>
    <w:rsid w:val="00817B41"/>
    <w:rsid w:val="00817D8A"/>
    <w:rsid w:val="008215DF"/>
    <w:rsid w:val="00826321"/>
    <w:rsid w:val="00830509"/>
    <w:rsid w:val="00832039"/>
    <w:rsid w:val="008323F1"/>
    <w:rsid w:val="008462DF"/>
    <w:rsid w:val="00851ADF"/>
    <w:rsid w:val="008570BD"/>
    <w:rsid w:val="00861094"/>
    <w:rsid w:val="00862471"/>
    <w:rsid w:val="008672AD"/>
    <w:rsid w:val="00870B8F"/>
    <w:rsid w:val="008734C6"/>
    <w:rsid w:val="008845FF"/>
    <w:rsid w:val="008904E9"/>
    <w:rsid w:val="008945FA"/>
    <w:rsid w:val="00894ABC"/>
    <w:rsid w:val="00894FD8"/>
    <w:rsid w:val="008A0522"/>
    <w:rsid w:val="008A0D6B"/>
    <w:rsid w:val="008A1BC0"/>
    <w:rsid w:val="008A3A79"/>
    <w:rsid w:val="008A59C4"/>
    <w:rsid w:val="008B3831"/>
    <w:rsid w:val="008B4C74"/>
    <w:rsid w:val="008B5A29"/>
    <w:rsid w:val="008B62DF"/>
    <w:rsid w:val="008B7022"/>
    <w:rsid w:val="008C0578"/>
    <w:rsid w:val="008D1AC0"/>
    <w:rsid w:val="008D1EB2"/>
    <w:rsid w:val="008D5785"/>
    <w:rsid w:val="008E2E66"/>
    <w:rsid w:val="008E30F7"/>
    <w:rsid w:val="008E4624"/>
    <w:rsid w:val="008E5F1F"/>
    <w:rsid w:val="008E7E3F"/>
    <w:rsid w:val="008F1514"/>
    <w:rsid w:val="008F2962"/>
    <w:rsid w:val="008F436C"/>
    <w:rsid w:val="008F5EE2"/>
    <w:rsid w:val="008F6D28"/>
    <w:rsid w:val="0090138E"/>
    <w:rsid w:val="009043FD"/>
    <w:rsid w:val="009068EF"/>
    <w:rsid w:val="00906B81"/>
    <w:rsid w:val="00911946"/>
    <w:rsid w:val="0091201F"/>
    <w:rsid w:val="009142FC"/>
    <w:rsid w:val="00916958"/>
    <w:rsid w:val="009236DE"/>
    <w:rsid w:val="0092386F"/>
    <w:rsid w:val="00925D18"/>
    <w:rsid w:val="00930061"/>
    <w:rsid w:val="00930C3A"/>
    <w:rsid w:val="00932C58"/>
    <w:rsid w:val="00932E04"/>
    <w:rsid w:val="00932FAD"/>
    <w:rsid w:val="009336A5"/>
    <w:rsid w:val="00934199"/>
    <w:rsid w:val="00935649"/>
    <w:rsid w:val="009356FA"/>
    <w:rsid w:val="00935820"/>
    <w:rsid w:val="00936AAB"/>
    <w:rsid w:val="009404EB"/>
    <w:rsid w:val="00941747"/>
    <w:rsid w:val="0094211D"/>
    <w:rsid w:val="009446AB"/>
    <w:rsid w:val="00951185"/>
    <w:rsid w:val="00951FA5"/>
    <w:rsid w:val="00953C1A"/>
    <w:rsid w:val="00956142"/>
    <w:rsid w:val="00957E13"/>
    <w:rsid w:val="00963304"/>
    <w:rsid w:val="009649DE"/>
    <w:rsid w:val="00965444"/>
    <w:rsid w:val="0097038B"/>
    <w:rsid w:val="0097093C"/>
    <w:rsid w:val="009724D1"/>
    <w:rsid w:val="00972757"/>
    <w:rsid w:val="009758EA"/>
    <w:rsid w:val="009766BA"/>
    <w:rsid w:val="00981C20"/>
    <w:rsid w:val="00982D83"/>
    <w:rsid w:val="00983FF0"/>
    <w:rsid w:val="00985FAC"/>
    <w:rsid w:val="0098617C"/>
    <w:rsid w:val="00987D66"/>
    <w:rsid w:val="009912F1"/>
    <w:rsid w:val="00991337"/>
    <w:rsid w:val="00994127"/>
    <w:rsid w:val="00997FB6"/>
    <w:rsid w:val="009A0780"/>
    <w:rsid w:val="009A0825"/>
    <w:rsid w:val="009A38B1"/>
    <w:rsid w:val="009A66F2"/>
    <w:rsid w:val="009B18EA"/>
    <w:rsid w:val="009B36CB"/>
    <w:rsid w:val="009B3F98"/>
    <w:rsid w:val="009B4192"/>
    <w:rsid w:val="009B51A6"/>
    <w:rsid w:val="009C1A2E"/>
    <w:rsid w:val="009C6C30"/>
    <w:rsid w:val="009D6EC9"/>
    <w:rsid w:val="009E3AAE"/>
    <w:rsid w:val="009E5343"/>
    <w:rsid w:val="009F26D2"/>
    <w:rsid w:val="009F29F4"/>
    <w:rsid w:val="00A0288A"/>
    <w:rsid w:val="00A07668"/>
    <w:rsid w:val="00A10213"/>
    <w:rsid w:val="00A10936"/>
    <w:rsid w:val="00A115FF"/>
    <w:rsid w:val="00A13691"/>
    <w:rsid w:val="00A14686"/>
    <w:rsid w:val="00A208C2"/>
    <w:rsid w:val="00A211B9"/>
    <w:rsid w:val="00A21B0C"/>
    <w:rsid w:val="00A256E1"/>
    <w:rsid w:val="00A25884"/>
    <w:rsid w:val="00A25CED"/>
    <w:rsid w:val="00A4029F"/>
    <w:rsid w:val="00A40DDD"/>
    <w:rsid w:val="00A549E0"/>
    <w:rsid w:val="00A57833"/>
    <w:rsid w:val="00A57AD7"/>
    <w:rsid w:val="00A6054C"/>
    <w:rsid w:val="00A60925"/>
    <w:rsid w:val="00A62141"/>
    <w:rsid w:val="00A671D9"/>
    <w:rsid w:val="00A67B64"/>
    <w:rsid w:val="00A72F9C"/>
    <w:rsid w:val="00A751EC"/>
    <w:rsid w:val="00A8215D"/>
    <w:rsid w:val="00A821C1"/>
    <w:rsid w:val="00A82E90"/>
    <w:rsid w:val="00A84C5B"/>
    <w:rsid w:val="00A92DAB"/>
    <w:rsid w:val="00A943BD"/>
    <w:rsid w:val="00A96E72"/>
    <w:rsid w:val="00AA05A1"/>
    <w:rsid w:val="00AA573A"/>
    <w:rsid w:val="00AB2BCB"/>
    <w:rsid w:val="00AB2D62"/>
    <w:rsid w:val="00AB766B"/>
    <w:rsid w:val="00AC0DEF"/>
    <w:rsid w:val="00AC26E5"/>
    <w:rsid w:val="00AC47A6"/>
    <w:rsid w:val="00AC62D7"/>
    <w:rsid w:val="00AC6787"/>
    <w:rsid w:val="00AD1B5C"/>
    <w:rsid w:val="00AD2371"/>
    <w:rsid w:val="00AD36AD"/>
    <w:rsid w:val="00AD7027"/>
    <w:rsid w:val="00AE05AC"/>
    <w:rsid w:val="00AE0696"/>
    <w:rsid w:val="00AE410D"/>
    <w:rsid w:val="00AE741A"/>
    <w:rsid w:val="00AF24A3"/>
    <w:rsid w:val="00AF429C"/>
    <w:rsid w:val="00AF63C1"/>
    <w:rsid w:val="00AF703C"/>
    <w:rsid w:val="00B019FA"/>
    <w:rsid w:val="00B02F58"/>
    <w:rsid w:val="00B04A13"/>
    <w:rsid w:val="00B04CB5"/>
    <w:rsid w:val="00B171B0"/>
    <w:rsid w:val="00B22791"/>
    <w:rsid w:val="00B22CEB"/>
    <w:rsid w:val="00B24880"/>
    <w:rsid w:val="00B27244"/>
    <w:rsid w:val="00B273CE"/>
    <w:rsid w:val="00B277C8"/>
    <w:rsid w:val="00B30EF2"/>
    <w:rsid w:val="00B326B9"/>
    <w:rsid w:val="00B329F3"/>
    <w:rsid w:val="00B32E29"/>
    <w:rsid w:val="00B34D54"/>
    <w:rsid w:val="00B357A7"/>
    <w:rsid w:val="00B37501"/>
    <w:rsid w:val="00B40E67"/>
    <w:rsid w:val="00B42C0A"/>
    <w:rsid w:val="00B46E5F"/>
    <w:rsid w:val="00B4707E"/>
    <w:rsid w:val="00B50A55"/>
    <w:rsid w:val="00B51423"/>
    <w:rsid w:val="00B5290C"/>
    <w:rsid w:val="00B57214"/>
    <w:rsid w:val="00B57243"/>
    <w:rsid w:val="00B62671"/>
    <w:rsid w:val="00B62E0D"/>
    <w:rsid w:val="00B63A59"/>
    <w:rsid w:val="00B63DCD"/>
    <w:rsid w:val="00B64DF6"/>
    <w:rsid w:val="00B64E1D"/>
    <w:rsid w:val="00B66BE6"/>
    <w:rsid w:val="00B67790"/>
    <w:rsid w:val="00B67819"/>
    <w:rsid w:val="00B727DE"/>
    <w:rsid w:val="00B755EA"/>
    <w:rsid w:val="00B8002D"/>
    <w:rsid w:val="00B80261"/>
    <w:rsid w:val="00B8178F"/>
    <w:rsid w:val="00B82527"/>
    <w:rsid w:val="00B868FA"/>
    <w:rsid w:val="00B911EF"/>
    <w:rsid w:val="00B91BD9"/>
    <w:rsid w:val="00B9348C"/>
    <w:rsid w:val="00B93543"/>
    <w:rsid w:val="00BA1E51"/>
    <w:rsid w:val="00BA3868"/>
    <w:rsid w:val="00BB0137"/>
    <w:rsid w:val="00BB29B0"/>
    <w:rsid w:val="00BB3079"/>
    <w:rsid w:val="00BB552B"/>
    <w:rsid w:val="00BB6B1D"/>
    <w:rsid w:val="00BC3371"/>
    <w:rsid w:val="00BC4776"/>
    <w:rsid w:val="00BC57D9"/>
    <w:rsid w:val="00BC7397"/>
    <w:rsid w:val="00BC7C57"/>
    <w:rsid w:val="00BD4A27"/>
    <w:rsid w:val="00BD6189"/>
    <w:rsid w:val="00BD7CF0"/>
    <w:rsid w:val="00BD7EBC"/>
    <w:rsid w:val="00BE065F"/>
    <w:rsid w:val="00BE537B"/>
    <w:rsid w:val="00BE73A8"/>
    <w:rsid w:val="00BF1DCD"/>
    <w:rsid w:val="00BF664A"/>
    <w:rsid w:val="00BF6EED"/>
    <w:rsid w:val="00C0441D"/>
    <w:rsid w:val="00C04448"/>
    <w:rsid w:val="00C148B6"/>
    <w:rsid w:val="00C231B9"/>
    <w:rsid w:val="00C2325C"/>
    <w:rsid w:val="00C26AED"/>
    <w:rsid w:val="00C27083"/>
    <w:rsid w:val="00C314A4"/>
    <w:rsid w:val="00C319BC"/>
    <w:rsid w:val="00C32BC3"/>
    <w:rsid w:val="00C33980"/>
    <w:rsid w:val="00C35F25"/>
    <w:rsid w:val="00C37578"/>
    <w:rsid w:val="00C41B22"/>
    <w:rsid w:val="00C42448"/>
    <w:rsid w:val="00C42B2C"/>
    <w:rsid w:val="00C47B21"/>
    <w:rsid w:val="00C50883"/>
    <w:rsid w:val="00C55056"/>
    <w:rsid w:val="00C558B8"/>
    <w:rsid w:val="00C56AB3"/>
    <w:rsid w:val="00C619A4"/>
    <w:rsid w:val="00C63581"/>
    <w:rsid w:val="00C67943"/>
    <w:rsid w:val="00C71837"/>
    <w:rsid w:val="00C74ACA"/>
    <w:rsid w:val="00C74FA7"/>
    <w:rsid w:val="00C7752A"/>
    <w:rsid w:val="00C77D9F"/>
    <w:rsid w:val="00C816DF"/>
    <w:rsid w:val="00C823E2"/>
    <w:rsid w:val="00C82E34"/>
    <w:rsid w:val="00C858E7"/>
    <w:rsid w:val="00C85939"/>
    <w:rsid w:val="00C90734"/>
    <w:rsid w:val="00C94D1D"/>
    <w:rsid w:val="00C96EB6"/>
    <w:rsid w:val="00C97373"/>
    <w:rsid w:val="00CA25AC"/>
    <w:rsid w:val="00CA3272"/>
    <w:rsid w:val="00CA3F96"/>
    <w:rsid w:val="00CA6184"/>
    <w:rsid w:val="00CA6B10"/>
    <w:rsid w:val="00CA7B5D"/>
    <w:rsid w:val="00CB354C"/>
    <w:rsid w:val="00CB6554"/>
    <w:rsid w:val="00CB7AA1"/>
    <w:rsid w:val="00CC0AC7"/>
    <w:rsid w:val="00CC26B4"/>
    <w:rsid w:val="00CC5A2A"/>
    <w:rsid w:val="00CC5E2F"/>
    <w:rsid w:val="00CC6FDD"/>
    <w:rsid w:val="00CD74FC"/>
    <w:rsid w:val="00CD7D48"/>
    <w:rsid w:val="00CE10E9"/>
    <w:rsid w:val="00CE209F"/>
    <w:rsid w:val="00CE2850"/>
    <w:rsid w:val="00CE6DB0"/>
    <w:rsid w:val="00CF1F49"/>
    <w:rsid w:val="00D004C1"/>
    <w:rsid w:val="00D02C10"/>
    <w:rsid w:val="00D0480F"/>
    <w:rsid w:val="00D15F32"/>
    <w:rsid w:val="00D16104"/>
    <w:rsid w:val="00D162B7"/>
    <w:rsid w:val="00D216E0"/>
    <w:rsid w:val="00D23C0F"/>
    <w:rsid w:val="00D2411D"/>
    <w:rsid w:val="00D30825"/>
    <w:rsid w:val="00D31392"/>
    <w:rsid w:val="00D33D39"/>
    <w:rsid w:val="00D42B5E"/>
    <w:rsid w:val="00D4352B"/>
    <w:rsid w:val="00D53D65"/>
    <w:rsid w:val="00D56706"/>
    <w:rsid w:val="00D629D1"/>
    <w:rsid w:val="00D665E0"/>
    <w:rsid w:val="00D70D2C"/>
    <w:rsid w:val="00D714C6"/>
    <w:rsid w:val="00D727A6"/>
    <w:rsid w:val="00D762EF"/>
    <w:rsid w:val="00D809CD"/>
    <w:rsid w:val="00D8590D"/>
    <w:rsid w:val="00D8743B"/>
    <w:rsid w:val="00D94EF5"/>
    <w:rsid w:val="00D95E08"/>
    <w:rsid w:val="00DA3034"/>
    <w:rsid w:val="00DA5E58"/>
    <w:rsid w:val="00DA777F"/>
    <w:rsid w:val="00DB5204"/>
    <w:rsid w:val="00DB55DE"/>
    <w:rsid w:val="00DB5D35"/>
    <w:rsid w:val="00DC5DBB"/>
    <w:rsid w:val="00DC5E4B"/>
    <w:rsid w:val="00DC7B58"/>
    <w:rsid w:val="00DD059F"/>
    <w:rsid w:val="00DD0B8A"/>
    <w:rsid w:val="00DD197B"/>
    <w:rsid w:val="00DD26E3"/>
    <w:rsid w:val="00DD608C"/>
    <w:rsid w:val="00DD7DDE"/>
    <w:rsid w:val="00DE10AA"/>
    <w:rsid w:val="00DE2C78"/>
    <w:rsid w:val="00DE4EEB"/>
    <w:rsid w:val="00DE6B38"/>
    <w:rsid w:val="00DE7A43"/>
    <w:rsid w:val="00DE7E0A"/>
    <w:rsid w:val="00DF55BA"/>
    <w:rsid w:val="00DF5FA0"/>
    <w:rsid w:val="00DF7DC3"/>
    <w:rsid w:val="00E02FAD"/>
    <w:rsid w:val="00E03A70"/>
    <w:rsid w:val="00E11EE8"/>
    <w:rsid w:val="00E12F9B"/>
    <w:rsid w:val="00E137D8"/>
    <w:rsid w:val="00E151A3"/>
    <w:rsid w:val="00E167A2"/>
    <w:rsid w:val="00E21518"/>
    <w:rsid w:val="00E219E8"/>
    <w:rsid w:val="00E232E1"/>
    <w:rsid w:val="00E239DA"/>
    <w:rsid w:val="00E23C21"/>
    <w:rsid w:val="00E26974"/>
    <w:rsid w:val="00E274DF"/>
    <w:rsid w:val="00E33B93"/>
    <w:rsid w:val="00E353AC"/>
    <w:rsid w:val="00E41EBD"/>
    <w:rsid w:val="00E42025"/>
    <w:rsid w:val="00E45D4B"/>
    <w:rsid w:val="00E479FD"/>
    <w:rsid w:val="00E5042B"/>
    <w:rsid w:val="00E52457"/>
    <w:rsid w:val="00E52D7B"/>
    <w:rsid w:val="00E554EE"/>
    <w:rsid w:val="00E55911"/>
    <w:rsid w:val="00E56034"/>
    <w:rsid w:val="00E60979"/>
    <w:rsid w:val="00E61983"/>
    <w:rsid w:val="00E61D25"/>
    <w:rsid w:val="00E64150"/>
    <w:rsid w:val="00E665CA"/>
    <w:rsid w:val="00E67FC4"/>
    <w:rsid w:val="00E73890"/>
    <w:rsid w:val="00E74A1D"/>
    <w:rsid w:val="00E83BA0"/>
    <w:rsid w:val="00E86382"/>
    <w:rsid w:val="00E92F86"/>
    <w:rsid w:val="00E9411A"/>
    <w:rsid w:val="00EA0EC8"/>
    <w:rsid w:val="00EA4B51"/>
    <w:rsid w:val="00EA5656"/>
    <w:rsid w:val="00EB5EDD"/>
    <w:rsid w:val="00EC3375"/>
    <w:rsid w:val="00EC5FEA"/>
    <w:rsid w:val="00EE1CD9"/>
    <w:rsid w:val="00EE22F3"/>
    <w:rsid w:val="00EE2B3E"/>
    <w:rsid w:val="00EF2003"/>
    <w:rsid w:val="00EF6139"/>
    <w:rsid w:val="00F0027A"/>
    <w:rsid w:val="00F0344B"/>
    <w:rsid w:val="00F0399F"/>
    <w:rsid w:val="00F03AE9"/>
    <w:rsid w:val="00F05694"/>
    <w:rsid w:val="00F10FB4"/>
    <w:rsid w:val="00F112B8"/>
    <w:rsid w:val="00F135FB"/>
    <w:rsid w:val="00F1412F"/>
    <w:rsid w:val="00F17A78"/>
    <w:rsid w:val="00F20B71"/>
    <w:rsid w:val="00F20CF4"/>
    <w:rsid w:val="00F34369"/>
    <w:rsid w:val="00F359FB"/>
    <w:rsid w:val="00F37989"/>
    <w:rsid w:val="00F40ED0"/>
    <w:rsid w:val="00F413FC"/>
    <w:rsid w:val="00F60786"/>
    <w:rsid w:val="00F617C9"/>
    <w:rsid w:val="00F62C2B"/>
    <w:rsid w:val="00F65D71"/>
    <w:rsid w:val="00F66FC7"/>
    <w:rsid w:val="00F67012"/>
    <w:rsid w:val="00F674EC"/>
    <w:rsid w:val="00F67F72"/>
    <w:rsid w:val="00F71F65"/>
    <w:rsid w:val="00F7782D"/>
    <w:rsid w:val="00F82B31"/>
    <w:rsid w:val="00F84E72"/>
    <w:rsid w:val="00F8724F"/>
    <w:rsid w:val="00F90F7A"/>
    <w:rsid w:val="00F91AD2"/>
    <w:rsid w:val="00F93C23"/>
    <w:rsid w:val="00F94DF9"/>
    <w:rsid w:val="00FA037D"/>
    <w:rsid w:val="00FA0D71"/>
    <w:rsid w:val="00FA6AE4"/>
    <w:rsid w:val="00FB3002"/>
    <w:rsid w:val="00FB3BFF"/>
    <w:rsid w:val="00FB4065"/>
    <w:rsid w:val="00FB606B"/>
    <w:rsid w:val="00FB6E53"/>
    <w:rsid w:val="00FC6E01"/>
    <w:rsid w:val="00FC73CB"/>
    <w:rsid w:val="00FD17CE"/>
    <w:rsid w:val="00FD18AB"/>
    <w:rsid w:val="00FE2CAA"/>
    <w:rsid w:val="00FF007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435BE2C"/>
  <w15:docId w15:val="{54E295FD-1133-43EF-95F1-FB6D5256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2">
    <w:name w:val="heading 2"/>
    <w:basedOn w:val="Normal"/>
    <w:next w:val="Normal"/>
    <w:link w:val="Titre2Car"/>
    <w:semiHidden/>
    <w:unhideWhenUsed/>
    <w:qFormat/>
    <w:rsid w:val="008A05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E12F9B"/>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uiPriority w:val="99"/>
    <w:semiHidden/>
    <w:rsid w:val="0005150B"/>
    <w:rPr>
      <w:sz w:val="16"/>
      <w:szCs w:val="16"/>
    </w:rPr>
  </w:style>
  <w:style w:type="paragraph" w:styleId="Commentaire">
    <w:name w:val="annotation text"/>
    <w:basedOn w:val="Normal"/>
    <w:link w:val="CommentaireCar"/>
    <w:uiPriority w:val="99"/>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Paragraph (numbered (a)),Bullets,Liste 1,List Paragraph1,Puce,Liste de points,Paragraphe  revu,List Paragraph nowy,References,Titre1,Paragraphe de liste 2,Puce focus,Contact,6 pt paragraphe carré,calia titre 3,texte de base,lp1"/>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customStyle="1" w:styleId="Style">
    <w:name w:val="Style"/>
    <w:rsid w:val="00932FAD"/>
    <w:pPr>
      <w:widowControl w:val="0"/>
      <w:autoSpaceDE w:val="0"/>
      <w:autoSpaceDN w:val="0"/>
      <w:adjustRightInd w:val="0"/>
    </w:pPr>
    <w:rPr>
      <w:rFonts w:ascii="Arial" w:hAnsi="Arial" w:cs="Arial"/>
      <w:sz w:val="24"/>
      <w:szCs w:val="24"/>
    </w:rPr>
  </w:style>
  <w:style w:type="paragraph" w:styleId="Rvision">
    <w:name w:val="Revision"/>
    <w:hidden/>
    <w:uiPriority w:val="99"/>
    <w:semiHidden/>
    <w:rsid w:val="00E26974"/>
    <w:rPr>
      <w:sz w:val="24"/>
      <w:szCs w:val="24"/>
    </w:rPr>
  </w:style>
  <w:style w:type="character" w:customStyle="1" w:styleId="ParagraphedelisteCar">
    <w:name w:val="Paragraphe de liste Car"/>
    <w:aliases w:val="List Paragraph (numbered (a)) Car,Bullets Car,Liste 1 Car,List Paragraph1 Car,Puce Car,Liste de points Car,Paragraphe  revu Car,List Paragraph nowy Car,References Car,Titre1 Car,Paragraphe de liste 2 Car,Puce focus Car,lp1 Car"/>
    <w:link w:val="Paragraphedeliste"/>
    <w:uiPriority w:val="34"/>
    <w:qFormat/>
    <w:rsid w:val="003E22EF"/>
    <w:rPr>
      <w:sz w:val="24"/>
      <w:szCs w:val="24"/>
    </w:rPr>
  </w:style>
  <w:style w:type="character" w:customStyle="1" w:styleId="Titre2Car">
    <w:name w:val="Titre 2 Car"/>
    <w:basedOn w:val="Policepardfaut"/>
    <w:link w:val="Titre2"/>
    <w:semiHidden/>
    <w:rsid w:val="008A0522"/>
    <w:rPr>
      <w:rFonts w:asciiTheme="majorHAnsi" w:eastAsiaTheme="majorEastAsia" w:hAnsiTheme="majorHAnsi" w:cstheme="majorBidi"/>
      <w:color w:val="365F91" w:themeColor="accent1" w:themeShade="BF"/>
      <w:sz w:val="26"/>
      <w:szCs w:val="26"/>
    </w:rPr>
  </w:style>
  <w:style w:type="character" w:customStyle="1" w:styleId="UnresolvedMention1">
    <w:name w:val="Unresolved Mention1"/>
    <w:basedOn w:val="Policepardfaut"/>
    <w:uiPriority w:val="99"/>
    <w:semiHidden/>
    <w:unhideWhenUsed/>
    <w:rsid w:val="001C13EB"/>
    <w:rPr>
      <w:color w:val="605E5C"/>
      <w:shd w:val="clear" w:color="auto" w:fill="E1DFDD"/>
    </w:rPr>
  </w:style>
  <w:style w:type="character" w:customStyle="1" w:styleId="UnresolvedMention2">
    <w:name w:val="Unresolved Mention2"/>
    <w:basedOn w:val="Policepardfaut"/>
    <w:uiPriority w:val="99"/>
    <w:semiHidden/>
    <w:unhideWhenUsed/>
    <w:rsid w:val="00A208C2"/>
    <w:rPr>
      <w:color w:val="605E5C"/>
      <w:shd w:val="clear" w:color="auto" w:fill="E1DFDD"/>
    </w:rPr>
  </w:style>
  <w:style w:type="character" w:customStyle="1" w:styleId="Titre3Car">
    <w:name w:val="Titre 3 Car"/>
    <w:basedOn w:val="Policepardfaut"/>
    <w:link w:val="Titre3"/>
    <w:semiHidden/>
    <w:rsid w:val="00E12F9B"/>
    <w:rPr>
      <w:rFonts w:asciiTheme="majorHAnsi" w:eastAsiaTheme="majorEastAsia" w:hAnsiTheme="majorHAnsi" w:cstheme="majorBidi"/>
      <w:color w:val="243F60" w:themeColor="accent1" w:themeShade="7F"/>
      <w:sz w:val="24"/>
      <w:szCs w:val="24"/>
    </w:rPr>
  </w:style>
  <w:style w:type="paragraph" w:styleId="Listepuces">
    <w:name w:val="List Bullet"/>
    <w:basedOn w:val="Normal"/>
    <w:uiPriority w:val="99"/>
    <w:unhideWhenUsed/>
    <w:rsid w:val="00E12F9B"/>
    <w:pPr>
      <w:numPr>
        <w:numId w:val="6"/>
      </w:numPr>
      <w:spacing w:after="200" w:line="276" w:lineRule="auto"/>
      <w:contextualSpacing/>
    </w:pPr>
    <w:rPr>
      <w:rFonts w:asciiTheme="minorHAnsi" w:eastAsiaTheme="minorEastAsia" w:hAnsiTheme="minorHAnsi" w:cstheme="minorBidi"/>
      <w:sz w:val="22"/>
      <w:szCs w:val="22"/>
      <w:lang w:val="en-US" w:eastAsia="en-US"/>
      <w14:ligatures w14:val="standardContextual"/>
    </w:rPr>
  </w:style>
  <w:style w:type="character" w:customStyle="1" w:styleId="Policepardfaut1">
    <w:name w:val="Police par défaut1"/>
    <w:rsid w:val="001D1032"/>
  </w:style>
  <w:style w:type="character" w:customStyle="1" w:styleId="Marquedecommentaire1">
    <w:name w:val="Marque de commentaire1"/>
    <w:basedOn w:val="Policepardfaut1"/>
    <w:rsid w:val="001D1032"/>
    <w:rPr>
      <w:sz w:val="16"/>
      <w:szCs w:val="16"/>
    </w:rPr>
  </w:style>
  <w:style w:type="paragraph" w:customStyle="1" w:styleId="Commentaire1">
    <w:name w:val="Commentaire1"/>
    <w:basedOn w:val="Normal"/>
    <w:rsid w:val="001D1032"/>
    <w:pPr>
      <w:suppressAutoHyphens/>
      <w:autoSpaceDN w:val="0"/>
      <w:textAlignment w:val="baseline"/>
    </w:pPr>
    <w:rPr>
      <w:sz w:val="20"/>
      <w:szCs w:val="20"/>
    </w:rPr>
  </w:style>
  <w:style w:type="character" w:customStyle="1" w:styleId="Lienhypertexte1">
    <w:name w:val="Lien hypertexte1"/>
    <w:basedOn w:val="Policepardfaut1"/>
    <w:rsid w:val="001D1032"/>
    <w:rPr>
      <w:color w:val="0000FF"/>
      <w:u w:val="single"/>
    </w:rPr>
  </w:style>
  <w:style w:type="paragraph" w:customStyle="1" w:styleId="Paragraphedeliste3">
    <w:name w:val="Paragraphe de liste3"/>
    <w:basedOn w:val="Normal"/>
    <w:rsid w:val="001D1032"/>
    <w:pPr>
      <w:suppressAutoHyphens/>
      <w:autoSpaceDN w:val="0"/>
      <w:ind w:left="720"/>
      <w:textAlignment w:val="baseline"/>
    </w:pPr>
  </w:style>
  <w:style w:type="character" w:customStyle="1" w:styleId="CommentaireCar">
    <w:name w:val="Commentaire Car"/>
    <w:basedOn w:val="Policepardfaut"/>
    <w:link w:val="Commentaire"/>
    <w:uiPriority w:val="99"/>
    <w:rsid w:val="001D1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6758">
      <w:bodyDiv w:val="1"/>
      <w:marLeft w:val="0"/>
      <w:marRight w:val="0"/>
      <w:marTop w:val="0"/>
      <w:marBottom w:val="0"/>
      <w:divBdr>
        <w:top w:val="none" w:sz="0" w:space="0" w:color="auto"/>
        <w:left w:val="none" w:sz="0" w:space="0" w:color="auto"/>
        <w:bottom w:val="none" w:sz="0" w:space="0" w:color="auto"/>
        <w:right w:val="none" w:sz="0" w:space="0" w:color="auto"/>
      </w:divBdr>
    </w:div>
    <w:div w:id="92896374">
      <w:bodyDiv w:val="1"/>
      <w:marLeft w:val="0"/>
      <w:marRight w:val="0"/>
      <w:marTop w:val="0"/>
      <w:marBottom w:val="0"/>
      <w:divBdr>
        <w:top w:val="none" w:sz="0" w:space="0" w:color="auto"/>
        <w:left w:val="none" w:sz="0" w:space="0" w:color="auto"/>
        <w:bottom w:val="none" w:sz="0" w:space="0" w:color="auto"/>
        <w:right w:val="none" w:sz="0" w:space="0" w:color="auto"/>
      </w:divBdr>
    </w:div>
    <w:div w:id="95299142">
      <w:bodyDiv w:val="1"/>
      <w:marLeft w:val="0"/>
      <w:marRight w:val="0"/>
      <w:marTop w:val="0"/>
      <w:marBottom w:val="0"/>
      <w:divBdr>
        <w:top w:val="none" w:sz="0" w:space="0" w:color="auto"/>
        <w:left w:val="none" w:sz="0" w:space="0" w:color="auto"/>
        <w:bottom w:val="none" w:sz="0" w:space="0" w:color="auto"/>
        <w:right w:val="none" w:sz="0" w:space="0" w:color="auto"/>
      </w:divBdr>
      <w:divsChild>
        <w:div w:id="1426922244">
          <w:marLeft w:val="0"/>
          <w:marRight w:val="0"/>
          <w:marTop w:val="0"/>
          <w:marBottom w:val="0"/>
          <w:divBdr>
            <w:top w:val="none" w:sz="0" w:space="0" w:color="242424"/>
            <w:left w:val="none" w:sz="0" w:space="0" w:color="242424"/>
            <w:bottom w:val="none" w:sz="0" w:space="0" w:color="242424"/>
            <w:right w:val="none" w:sz="0" w:space="0" w:color="242424"/>
          </w:divBdr>
          <w:divsChild>
            <w:div w:id="1475950525">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324817673">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59714324">
      <w:bodyDiv w:val="1"/>
      <w:marLeft w:val="0"/>
      <w:marRight w:val="0"/>
      <w:marTop w:val="0"/>
      <w:marBottom w:val="0"/>
      <w:divBdr>
        <w:top w:val="none" w:sz="0" w:space="0" w:color="auto"/>
        <w:left w:val="none" w:sz="0" w:space="0" w:color="auto"/>
        <w:bottom w:val="none" w:sz="0" w:space="0" w:color="auto"/>
        <w:right w:val="none" w:sz="0" w:space="0" w:color="auto"/>
      </w:divBdr>
    </w:div>
    <w:div w:id="856236522">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992757464">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130130939">
      <w:bodyDiv w:val="1"/>
      <w:marLeft w:val="0"/>
      <w:marRight w:val="0"/>
      <w:marTop w:val="0"/>
      <w:marBottom w:val="0"/>
      <w:divBdr>
        <w:top w:val="none" w:sz="0" w:space="0" w:color="auto"/>
        <w:left w:val="none" w:sz="0" w:space="0" w:color="auto"/>
        <w:bottom w:val="none" w:sz="0" w:space="0" w:color="auto"/>
        <w:right w:val="none" w:sz="0" w:space="0" w:color="auto"/>
      </w:divBdr>
    </w:div>
    <w:div w:id="1171407292">
      <w:bodyDiv w:val="1"/>
      <w:marLeft w:val="0"/>
      <w:marRight w:val="0"/>
      <w:marTop w:val="0"/>
      <w:marBottom w:val="0"/>
      <w:divBdr>
        <w:top w:val="none" w:sz="0" w:space="0" w:color="auto"/>
        <w:left w:val="none" w:sz="0" w:space="0" w:color="auto"/>
        <w:bottom w:val="none" w:sz="0" w:space="0" w:color="auto"/>
        <w:right w:val="none" w:sz="0" w:space="0" w:color="auto"/>
      </w:divBdr>
    </w:div>
    <w:div w:id="1246918678">
      <w:bodyDiv w:val="1"/>
      <w:marLeft w:val="0"/>
      <w:marRight w:val="0"/>
      <w:marTop w:val="0"/>
      <w:marBottom w:val="0"/>
      <w:divBdr>
        <w:top w:val="none" w:sz="0" w:space="0" w:color="auto"/>
        <w:left w:val="none" w:sz="0" w:space="0" w:color="auto"/>
        <w:bottom w:val="none" w:sz="0" w:space="0" w:color="auto"/>
        <w:right w:val="none" w:sz="0" w:space="0" w:color="auto"/>
      </w:divBdr>
      <w:divsChild>
        <w:div w:id="32118657">
          <w:blockQuote w:val="1"/>
          <w:marLeft w:val="0"/>
          <w:marRight w:val="0"/>
          <w:marTop w:val="0"/>
          <w:marBottom w:val="0"/>
          <w:divBdr>
            <w:top w:val="none" w:sz="0" w:space="0" w:color="auto"/>
            <w:left w:val="single" w:sz="12" w:space="5" w:color="1010FF"/>
            <w:bottom w:val="none" w:sz="0" w:space="0" w:color="auto"/>
            <w:right w:val="single" w:sz="12" w:space="5" w:color="205A24"/>
          </w:divBdr>
          <w:divsChild>
            <w:div w:id="869222605">
              <w:marLeft w:val="0"/>
              <w:marRight w:val="0"/>
              <w:marTop w:val="0"/>
              <w:marBottom w:val="0"/>
              <w:divBdr>
                <w:top w:val="none" w:sz="0" w:space="0" w:color="auto"/>
                <w:left w:val="none" w:sz="0" w:space="0" w:color="auto"/>
                <w:bottom w:val="none" w:sz="0" w:space="0" w:color="auto"/>
                <w:right w:val="none" w:sz="0" w:space="0" w:color="auto"/>
              </w:divBdr>
              <w:divsChild>
                <w:div w:id="1754936745">
                  <w:marLeft w:val="0"/>
                  <w:marRight w:val="0"/>
                  <w:marTop w:val="0"/>
                  <w:marBottom w:val="0"/>
                  <w:divBdr>
                    <w:top w:val="none" w:sz="0" w:space="0" w:color="auto"/>
                    <w:left w:val="none" w:sz="0" w:space="0" w:color="auto"/>
                    <w:bottom w:val="none" w:sz="0" w:space="0" w:color="auto"/>
                    <w:right w:val="none" w:sz="0" w:space="0" w:color="auto"/>
                  </w:divBdr>
                  <w:divsChild>
                    <w:div w:id="1816724503">
                      <w:marLeft w:val="0"/>
                      <w:marRight w:val="0"/>
                      <w:marTop w:val="0"/>
                      <w:marBottom w:val="0"/>
                      <w:divBdr>
                        <w:top w:val="none" w:sz="0" w:space="0" w:color="auto"/>
                        <w:left w:val="none" w:sz="0" w:space="0" w:color="auto"/>
                        <w:bottom w:val="none" w:sz="0" w:space="0" w:color="auto"/>
                        <w:right w:val="none" w:sz="0" w:space="0" w:color="auto"/>
                      </w:divBdr>
                      <w:divsChild>
                        <w:div w:id="95094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110847">
      <w:bodyDiv w:val="1"/>
      <w:marLeft w:val="0"/>
      <w:marRight w:val="0"/>
      <w:marTop w:val="0"/>
      <w:marBottom w:val="0"/>
      <w:divBdr>
        <w:top w:val="none" w:sz="0" w:space="0" w:color="auto"/>
        <w:left w:val="none" w:sz="0" w:space="0" w:color="auto"/>
        <w:bottom w:val="none" w:sz="0" w:space="0" w:color="auto"/>
        <w:right w:val="none" w:sz="0" w:space="0" w:color="auto"/>
      </w:divBdr>
    </w:div>
    <w:div w:id="1314261246">
      <w:bodyDiv w:val="1"/>
      <w:marLeft w:val="0"/>
      <w:marRight w:val="0"/>
      <w:marTop w:val="0"/>
      <w:marBottom w:val="0"/>
      <w:divBdr>
        <w:top w:val="none" w:sz="0" w:space="0" w:color="auto"/>
        <w:left w:val="none" w:sz="0" w:space="0" w:color="auto"/>
        <w:bottom w:val="none" w:sz="0" w:space="0" w:color="auto"/>
        <w:right w:val="none" w:sz="0" w:space="0" w:color="auto"/>
      </w:divBdr>
    </w:div>
    <w:div w:id="1423184219">
      <w:bodyDiv w:val="1"/>
      <w:marLeft w:val="0"/>
      <w:marRight w:val="0"/>
      <w:marTop w:val="0"/>
      <w:marBottom w:val="0"/>
      <w:divBdr>
        <w:top w:val="none" w:sz="0" w:space="0" w:color="auto"/>
        <w:left w:val="none" w:sz="0" w:space="0" w:color="auto"/>
        <w:bottom w:val="none" w:sz="0" w:space="0" w:color="auto"/>
        <w:right w:val="none" w:sz="0" w:space="0" w:color="auto"/>
      </w:divBdr>
    </w:div>
    <w:div w:id="1469662395">
      <w:bodyDiv w:val="1"/>
      <w:marLeft w:val="0"/>
      <w:marRight w:val="0"/>
      <w:marTop w:val="0"/>
      <w:marBottom w:val="0"/>
      <w:divBdr>
        <w:top w:val="none" w:sz="0" w:space="0" w:color="auto"/>
        <w:left w:val="none" w:sz="0" w:space="0" w:color="auto"/>
        <w:bottom w:val="none" w:sz="0" w:space="0" w:color="auto"/>
        <w:right w:val="none" w:sz="0" w:space="0" w:color="auto"/>
      </w:divBdr>
      <w:divsChild>
        <w:div w:id="1412047036">
          <w:marLeft w:val="0"/>
          <w:marRight w:val="0"/>
          <w:marTop w:val="0"/>
          <w:marBottom w:val="0"/>
          <w:divBdr>
            <w:top w:val="none" w:sz="0" w:space="0" w:color="auto"/>
            <w:left w:val="none" w:sz="0" w:space="0" w:color="auto"/>
            <w:bottom w:val="none" w:sz="0" w:space="0" w:color="auto"/>
            <w:right w:val="none" w:sz="0" w:space="0" w:color="auto"/>
          </w:divBdr>
        </w:div>
        <w:div w:id="1685472210">
          <w:marLeft w:val="0"/>
          <w:marRight w:val="0"/>
          <w:marTop w:val="0"/>
          <w:marBottom w:val="0"/>
          <w:divBdr>
            <w:top w:val="none" w:sz="0" w:space="0" w:color="auto"/>
            <w:left w:val="none" w:sz="0" w:space="0" w:color="auto"/>
            <w:bottom w:val="none" w:sz="0" w:space="0" w:color="auto"/>
            <w:right w:val="none" w:sz="0" w:space="0" w:color="auto"/>
          </w:divBdr>
        </w:div>
        <w:div w:id="1007749540">
          <w:marLeft w:val="0"/>
          <w:marRight w:val="0"/>
          <w:marTop w:val="0"/>
          <w:marBottom w:val="0"/>
          <w:divBdr>
            <w:top w:val="none" w:sz="0" w:space="0" w:color="auto"/>
            <w:left w:val="none" w:sz="0" w:space="0" w:color="auto"/>
            <w:bottom w:val="none" w:sz="0" w:space="0" w:color="auto"/>
            <w:right w:val="none" w:sz="0" w:space="0" w:color="auto"/>
          </w:divBdr>
        </w:div>
      </w:divsChild>
    </w:div>
    <w:div w:id="1472358856">
      <w:bodyDiv w:val="1"/>
      <w:marLeft w:val="0"/>
      <w:marRight w:val="0"/>
      <w:marTop w:val="0"/>
      <w:marBottom w:val="0"/>
      <w:divBdr>
        <w:top w:val="none" w:sz="0" w:space="0" w:color="auto"/>
        <w:left w:val="none" w:sz="0" w:space="0" w:color="auto"/>
        <w:bottom w:val="none" w:sz="0" w:space="0" w:color="auto"/>
        <w:right w:val="none" w:sz="0" w:space="0" w:color="auto"/>
      </w:divBdr>
    </w:div>
    <w:div w:id="1692532875">
      <w:bodyDiv w:val="1"/>
      <w:marLeft w:val="0"/>
      <w:marRight w:val="0"/>
      <w:marTop w:val="0"/>
      <w:marBottom w:val="0"/>
      <w:divBdr>
        <w:top w:val="none" w:sz="0" w:space="0" w:color="auto"/>
        <w:left w:val="none" w:sz="0" w:space="0" w:color="auto"/>
        <w:bottom w:val="none" w:sz="0" w:space="0" w:color="auto"/>
        <w:right w:val="none" w:sz="0" w:space="0" w:color="auto"/>
      </w:divBdr>
      <w:divsChild>
        <w:div w:id="1209956753">
          <w:marLeft w:val="0"/>
          <w:marRight w:val="0"/>
          <w:marTop w:val="0"/>
          <w:marBottom w:val="0"/>
          <w:divBdr>
            <w:top w:val="none" w:sz="0" w:space="0" w:color="242424"/>
            <w:left w:val="none" w:sz="0" w:space="0" w:color="242424"/>
            <w:bottom w:val="none" w:sz="0" w:space="0" w:color="242424"/>
            <w:right w:val="none" w:sz="0" w:space="0" w:color="242424"/>
          </w:divBdr>
          <w:divsChild>
            <w:div w:id="137891703">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1929197145">
      <w:bodyDiv w:val="1"/>
      <w:marLeft w:val="0"/>
      <w:marRight w:val="0"/>
      <w:marTop w:val="0"/>
      <w:marBottom w:val="0"/>
      <w:divBdr>
        <w:top w:val="none" w:sz="0" w:space="0" w:color="auto"/>
        <w:left w:val="none" w:sz="0" w:space="0" w:color="auto"/>
        <w:bottom w:val="none" w:sz="0" w:space="0" w:color="auto"/>
        <w:right w:val="none" w:sz="0" w:space="0" w:color="auto"/>
      </w:divBdr>
    </w:div>
    <w:div w:id="21357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3EB58-7C6A-48FD-9676-F237FA614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7826</Words>
  <Characters>43049</Characters>
  <Application>Microsoft Office Word</Application>
  <DocSecurity>0</DocSecurity>
  <Lines>358</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50774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Loubna HAFIDI</cp:lastModifiedBy>
  <cp:revision>2</cp:revision>
  <cp:lastPrinted>2013-05-24T14:05:00Z</cp:lastPrinted>
  <dcterms:created xsi:type="dcterms:W3CDTF">2025-07-02T13:54:00Z</dcterms:created>
  <dcterms:modified xsi:type="dcterms:W3CDTF">2025-07-02T13:54:00Z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2023-05-15T12:33:31Z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6220afcd-73e2-4494-9aa6-83b3882e92f7</vt:lpwstr>
  </property>
  <property fmtid="{D5CDD505-2E9C-101B-9397-08002B2CF9AE}" pid="8" name="MSIP_Label_94e1e3e5-28aa-42d2-a9d5-f117a2286530_ContentBits">
    <vt:lpwstr>2</vt:lpwstr>
  </property>
</Properties>
</file>